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İMAR-İSTİMLAK-EMLAK KOMİSYONU </w:t>
      </w:r>
    </w:p>
    <w:p w:rsidR="00922070" w:rsidRDefault="00922070" w:rsidP="00922070">
      <w:pPr>
        <w:spacing w:after="0" w:line="240" w:lineRule="auto"/>
        <w:jc w:val="center"/>
        <w:rPr>
          <w:rFonts w:ascii="Times New Roman" w:hAnsi="Times New Roman" w:cs="Times New Roman"/>
          <w:b/>
          <w:sz w:val="24"/>
          <w:szCs w:val="24"/>
        </w:rPr>
      </w:pPr>
    </w:p>
    <w:p w:rsidR="00922070" w:rsidRDefault="005F5B73" w:rsidP="0092207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:5</w:t>
      </w:r>
      <w:proofErr w:type="gramEnd"/>
      <w:r w:rsidR="00922070">
        <w:rPr>
          <w:rFonts w:ascii="Times New Roman" w:hAnsi="Times New Roman" w:cs="Times New Roman"/>
          <w:b/>
          <w:sz w:val="24"/>
          <w:szCs w:val="24"/>
        </w:rPr>
        <w:t xml:space="preserve">                                                                            </w:t>
      </w:r>
      <w:r>
        <w:rPr>
          <w:rFonts w:ascii="Times New Roman" w:hAnsi="Times New Roman" w:cs="Times New Roman"/>
          <w:b/>
          <w:sz w:val="24"/>
          <w:szCs w:val="24"/>
        </w:rPr>
        <w:t xml:space="preserve">                       TARİH :07.05</w:t>
      </w:r>
      <w:r w:rsidR="00922070">
        <w:rPr>
          <w:rFonts w:ascii="Times New Roman" w:hAnsi="Times New Roman" w:cs="Times New Roman"/>
          <w:b/>
          <w:sz w:val="24"/>
          <w:szCs w:val="24"/>
        </w:rPr>
        <w:t>.2025</w:t>
      </w:r>
    </w:p>
    <w:p w:rsidR="00922070" w:rsidRDefault="00922070" w:rsidP="00922070">
      <w:pPr>
        <w:spacing w:after="0" w:line="240" w:lineRule="auto"/>
        <w:rPr>
          <w:rFonts w:ascii="Times New Roman" w:hAnsi="Times New Roman" w:cs="Times New Roman"/>
          <w:b/>
          <w:sz w:val="24"/>
          <w:szCs w:val="24"/>
        </w:rPr>
      </w:pP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22070" w:rsidRDefault="00922070" w:rsidP="00922070">
      <w:pPr>
        <w:spacing w:after="0" w:line="240" w:lineRule="auto"/>
        <w:jc w:val="center"/>
        <w:rPr>
          <w:rFonts w:ascii="Times New Roman" w:hAnsi="Times New Roman" w:cs="Times New Roman"/>
          <w:b/>
          <w:sz w:val="24"/>
          <w:szCs w:val="24"/>
        </w:rPr>
      </w:pPr>
    </w:p>
    <w:p w:rsidR="00922070" w:rsidRDefault="00922070" w:rsidP="00922070">
      <w:pPr>
        <w:spacing w:after="0" w:line="240" w:lineRule="auto"/>
        <w:ind w:firstLine="709"/>
        <w:contextualSpacing/>
        <w:jc w:val="both"/>
        <w:rPr>
          <w:rFonts w:ascii="Times New Roman" w:hAnsi="Times New Roman" w:cs="Times New Roman"/>
          <w:sz w:val="24"/>
          <w:szCs w:val="24"/>
        </w:rPr>
      </w:pPr>
    </w:p>
    <w:p w:rsidR="00922070" w:rsidRDefault="005F5B73" w:rsidP="00B03595">
      <w:pPr>
        <w:spacing w:after="0" w:line="0" w:lineRule="atLeast"/>
        <w:ind w:firstLine="708"/>
        <w:jc w:val="both"/>
        <w:rPr>
          <w:rFonts w:ascii="Times New Roman" w:eastAsiaTheme="minorEastAsia" w:hAnsi="Times New Roman" w:cs="Times New Roman"/>
          <w:color w:val="000000" w:themeColor="text1"/>
          <w:sz w:val="24"/>
          <w:szCs w:val="24"/>
          <w:lang w:eastAsia="tr-TR"/>
        </w:rPr>
      </w:pPr>
      <w:proofErr w:type="spellStart"/>
      <w:r w:rsidRPr="00E34C83">
        <w:rPr>
          <w:rStyle w:val="fontstyle01"/>
          <w:rFonts w:ascii="Times New Roman" w:hAnsi="Times New Roman"/>
        </w:rPr>
        <w:t>Ahiboz</w:t>
      </w:r>
      <w:proofErr w:type="spellEnd"/>
      <w:r w:rsidRPr="00E34C83">
        <w:rPr>
          <w:rStyle w:val="fontstyle01"/>
          <w:rFonts w:ascii="Times New Roman" w:hAnsi="Times New Roman"/>
        </w:rPr>
        <w:t xml:space="preserve"> Mahallesi 120034 Ada 1-2, 114965</w:t>
      </w:r>
      <w:r w:rsidRPr="00E34C83">
        <w:rPr>
          <w:color w:val="000000"/>
        </w:rPr>
        <w:t xml:space="preserve"> </w:t>
      </w:r>
      <w:r w:rsidRPr="00E34C83">
        <w:rPr>
          <w:rStyle w:val="fontstyle01"/>
          <w:rFonts w:ascii="Times New Roman" w:hAnsi="Times New Roman"/>
        </w:rPr>
        <w:t>Ada 1, 114964 Ada 1-2-3 Parsellere ve Park</w:t>
      </w:r>
      <w:r w:rsidRPr="00E34C83">
        <w:rPr>
          <w:color w:val="000000"/>
        </w:rPr>
        <w:br/>
      </w:r>
      <w:r w:rsidRPr="00E34C83">
        <w:rPr>
          <w:rStyle w:val="fontstyle01"/>
          <w:rFonts w:ascii="Times New Roman" w:hAnsi="Times New Roman"/>
        </w:rPr>
        <w:t>Alanlarına İlişkin 1/1000 Ölçekli Uygulama</w:t>
      </w:r>
      <w:r w:rsidRPr="00E34C83">
        <w:rPr>
          <w:color w:val="000000"/>
        </w:rPr>
        <w:t xml:space="preserve"> </w:t>
      </w:r>
      <w:r w:rsidRPr="00E34C83">
        <w:rPr>
          <w:rStyle w:val="fontstyle01"/>
          <w:rFonts w:ascii="Times New Roman" w:hAnsi="Times New Roman"/>
        </w:rPr>
        <w:t>İmar Plan Değişikliğini içeren</w:t>
      </w:r>
      <w:r w:rsidR="00BC77FF" w:rsidRPr="00B03595">
        <w:rPr>
          <w:rFonts w:ascii="Times New Roman" w:hAnsi="Times New Roman" w:cs="Times New Roman"/>
          <w:color w:val="000000" w:themeColor="text1"/>
          <w:sz w:val="24"/>
          <w:szCs w:val="24"/>
        </w:rPr>
        <w:t xml:space="preserve"> başkanlık yazısı</w:t>
      </w:r>
      <w:r w:rsidR="00922070" w:rsidRPr="00B03595">
        <w:rPr>
          <w:rFonts w:ascii="Times New Roman" w:hAnsi="Times New Roman" w:cs="Times New Roman"/>
          <w:sz w:val="24"/>
          <w:szCs w:val="24"/>
        </w:rPr>
        <w:t>, Belediye M</w:t>
      </w:r>
      <w:r w:rsidR="00922070" w:rsidRPr="00B03595">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06.05.2025 tarih ve 199</w:t>
      </w:r>
      <w:r w:rsidR="00922070" w:rsidRPr="00B03595">
        <w:rPr>
          <w:rFonts w:ascii="Times New Roman" w:eastAsiaTheme="minorEastAsia" w:hAnsi="Times New Roman" w:cs="Times New Roman"/>
          <w:sz w:val="24"/>
          <w:szCs w:val="24"/>
          <w:lang w:eastAsia="tr-TR"/>
        </w:rPr>
        <w:t xml:space="preserve"> sayılı kararı ile incelenmek üzere komisyonumuza havale edilmiştir. </w:t>
      </w:r>
      <w:r w:rsidR="00922070" w:rsidRPr="00B03595">
        <w:rPr>
          <w:rFonts w:ascii="Times New Roman" w:eastAsiaTheme="minorEastAsia" w:hAnsi="Times New Roman" w:cs="Times New Roman"/>
          <w:color w:val="000000" w:themeColor="text1"/>
          <w:sz w:val="24"/>
          <w:szCs w:val="24"/>
          <w:lang w:eastAsia="tr-TR"/>
        </w:rPr>
        <w:t>Komisyonu</w:t>
      </w:r>
      <w:r w:rsidR="00F30315">
        <w:rPr>
          <w:rFonts w:ascii="Times New Roman" w:eastAsiaTheme="minorEastAsia" w:hAnsi="Times New Roman" w:cs="Times New Roman"/>
          <w:color w:val="000000" w:themeColor="text1"/>
          <w:sz w:val="24"/>
          <w:szCs w:val="24"/>
          <w:lang w:eastAsia="tr-TR"/>
        </w:rPr>
        <w:t xml:space="preserve">muz </w:t>
      </w:r>
      <w:r>
        <w:rPr>
          <w:rFonts w:ascii="Times New Roman" w:eastAsiaTheme="minorEastAsia" w:hAnsi="Times New Roman" w:cs="Times New Roman"/>
          <w:color w:val="000000" w:themeColor="text1"/>
          <w:sz w:val="24"/>
          <w:szCs w:val="24"/>
          <w:lang w:eastAsia="tr-TR"/>
        </w:rPr>
        <w:t>07 Mayıs 2025 tarihleri arasında 1</w:t>
      </w:r>
      <w:r w:rsidR="00922070" w:rsidRPr="00B03595">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Bir</w:t>
      </w:r>
      <w:r w:rsidR="00922070" w:rsidRPr="00B03595">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5F5B73" w:rsidRPr="00B03595" w:rsidRDefault="005F5B73" w:rsidP="00B03595">
      <w:pPr>
        <w:spacing w:after="0" w:line="0" w:lineRule="atLeast"/>
        <w:ind w:firstLine="708"/>
        <w:jc w:val="both"/>
        <w:rPr>
          <w:rFonts w:ascii="Times New Roman" w:hAnsi="Times New Roman" w:cs="Times New Roman"/>
          <w:color w:val="000000" w:themeColor="text1"/>
          <w:sz w:val="24"/>
          <w:szCs w:val="24"/>
        </w:rPr>
      </w:pPr>
    </w:p>
    <w:p w:rsidR="005F5B73" w:rsidRPr="005F5B73" w:rsidRDefault="005F5B73" w:rsidP="005F5B73">
      <w:pPr>
        <w:shd w:val="clear" w:color="auto" w:fill="FFFFFF"/>
        <w:tabs>
          <w:tab w:val="left" w:pos="1005"/>
        </w:tabs>
        <w:spacing w:after="12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color w:val="000000"/>
          <w:sz w:val="24"/>
          <w:szCs w:val="24"/>
        </w:rPr>
        <w:tab/>
      </w:r>
      <w:r w:rsidRPr="005F5B73">
        <w:rPr>
          <w:rFonts w:ascii="Times New Roman" w:hAnsi="Times New Roman" w:cs="Times New Roman"/>
          <w:color w:val="000000"/>
          <w:sz w:val="24"/>
          <w:szCs w:val="24"/>
        </w:rPr>
        <w:t>İmar ve Şehircilik Müdürlüğümüzce 122772 Ada 1 Parsel ve Doğusundaki Park Alanına yönelik hazırlanan 1/1000 ölçekli Uygulama İmar Planı Değişikliğine ilişkin</w:t>
      </w:r>
      <w:r w:rsidRPr="005F5B73">
        <w:rPr>
          <w:rFonts w:ascii="Times New Roman" w:eastAsia="Times New Roman" w:hAnsi="Times New Roman" w:cs="Times New Roman"/>
          <w:color w:val="000000"/>
          <w:sz w:val="24"/>
          <w:szCs w:val="24"/>
          <w:lang w:eastAsia="tr-TR"/>
        </w:rPr>
        <w:t xml:space="preserve"> konu 09.04.2025 tarihli ve 9113 sayılı Olur ile Meclisimize sunulmuştur.</w:t>
      </w:r>
      <w:bookmarkStart w:id="0" w:name="_GoBack"/>
      <w:bookmarkEnd w:id="0"/>
    </w:p>
    <w:p w:rsidR="005F5B73" w:rsidRPr="0028230C" w:rsidRDefault="005F5B73" w:rsidP="005F5B73">
      <w:pPr>
        <w:spacing w:after="120"/>
        <w:ind w:firstLine="360"/>
        <w:jc w:val="both"/>
        <w:rPr>
          <w:rFonts w:cstheme="minorHAnsi"/>
          <w:sz w:val="24"/>
          <w:szCs w:val="24"/>
        </w:rPr>
      </w:pPr>
      <w:r w:rsidRPr="0028230C">
        <w:rPr>
          <w:rFonts w:cstheme="minorHAnsi"/>
          <w:sz w:val="24"/>
          <w:szCs w:val="24"/>
        </w:rPr>
        <w:t>Komisyonumuzca yapılan incelemede;</w:t>
      </w:r>
    </w:p>
    <w:p w:rsidR="005F5B73" w:rsidRPr="0028230C" w:rsidRDefault="005F5B73" w:rsidP="005F5B73">
      <w:pPr>
        <w:pStyle w:val="ListParagraph"/>
        <w:numPr>
          <w:ilvl w:val="0"/>
          <w:numId w:val="1"/>
        </w:numPr>
        <w:spacing w:after="120" w:line="259" w:lineRule="auto"/>
        <w:jc w:val="both"/>
        <w:rPr>
          <w:rFonts w:cstheme="minorHAnsi"/>
          <w:sz w:val="24"/>
          <w:szCs w:val="24"/>
        </w:rPr>
      </w:pPr>
      <w:r w:rsidRPr="0028230C">
        <w:rPr>
          <w:rFonts w:cstheme="minorHAnsi"/>
          <w:sz w:val="24"/>
          <w:szCs w:val="24"/>
        </w:rPr>
        <w:t xml:space="preserve">Atılım Harita Mühendislik Ltd. Şti. tarafından Belediye Başkanlığımıza verilen 07.03.2025 tarihli dilekçe ve dosya eki ile </w:t>
      </w:r>
      <w:proofErr w:type="spellStart"/>
      <w:r w:rsidRPr="0028230C">
        <w:rPr>
          <w:rFonts w:cstheme="minorHAnsi"/>
          <w:sz w:val="24"/>
          <w:szCs w:val="24"/>
        </w:rPr>
        <w:t>Ahiboz</w:t>
      </w:r>
      <w:proofErr w:type="spellEnd"/>
      <w:r w:rsidRPr="0028230C">
        <w:rPr>
          <w:rFonts w:cstheme="minorHAnsi"/>
          <w:sz w:val="24"/>
          <w:szCs w:val="24"/>
        </w:rPr>
        <w:t xml:space="preserve"> Mahallesi 120034 ada 1-2 no.lu, 114965 ada 1 no.lu, 114964 ada 1-2-3 no.lu parsellerde 1/1000 ölçekli Uygulama İmar Plan </w:t>
      </w:r>
      <w:proofErr w:type="spellStart"/>
      <w:r w:rsidRPr="0028230C">
        <w:rPr>
          <w:rFonts w:cstheme="minorHAnsi"/>
          <w:sz w:val="24"/>
          <w:szCs w:val="24"/>
        </w:rPr>
        <w:t>Değiş</w:t>
      </w:r>
      <w:r>
        <w:rPr>
          <w:rFonts w:cstheme="minorHAnsi"/>
          <w:sz w:val="24"/>
          <w:szCs w:val="24"/>
        </w:rPr>
        <w:t>ikliğinın</w:t>
      </w:r>
      <w:proofErr w:type="spellEnd"/>
      <w:r>
        <w:rPr>
          <w:rFonts w:cstheme="minorHAnsi"/>
          <w:sz w:val="24"/>
          <w:szCs w:val="24"/>
        </w:rPr>
        <w:t xml:space="preserve"> Belediyemize sunulduğu</w:t>
      </w:r>
      <w:r w:rsidRPr="0028230C">
        <w:rPr>
          <w:rFonts w:cstheme="minorHAnsi"/>
          <w:sz w:val="24"/>
          <w:szCs w:val="24"/>
        </w:rPr>
        <w:t xml:space="preserve">, </w:t>
      </w:r>
    </w:p>
    <w:p w:rsidR="005F5B73" w:rsidRPr="0028230C" w:rsidRDefault="005F5B73" w:rsidP="005F5B73">
      <w:pPr>
        <w:pStyle w:val="ListParagraph"/>
        <w:spacing w:after="120"/>
        <w:jc w:val="both"/>
        <w:rPr>
          <w:rFonts w:cstheme="minorHAnsi"/>
          <w:sz w:val="24"/>
          <w:szCs w:val="24"/>
        </w:rPr>
      </w:pPr>
    </w:p>
    <w:p w:rsidR="005F5B73" w:rsidRPr="0028230C" w:rsidRDefault="005F5B73" w:rsidP="005F5B73">
      <w:pPr>
        <w:pStyle w:val="ListParagraph"/>
        <w:numPr>
          <w:ilvl w:val="0"/>
          <w:numId w:val="1"/>
        </w:numPr>
        <w:spacing w:after="120" w:line="259" w:lineRule="auto"/>
        <w:jc w:val="both"/>
        <w:rPr>
          <w:rFonts w:cstheme="minorHAnsi"/>
          <w:sz w:val="24"/>
          <w:szCs w:val="24"/>
        </w:rPr>
      </w:pPr>
      <w:r w:rsidRPr="0028230C">
        <w:rPr>
          <w:rFonts w:cstheme="minorHAnsi"/>
          <w:sz w:val="24"/>
          <w:szCs w:val="24"/>
        </w:rPr>
        <w:t xml:space="preserve">Mer’i 1/1000 ölçekli Uygulama İmar Planında </w:t>
      </w:r>
      <w:proofErr w:type="spellStart"/>
      <w:r w:rsidRPr="0028230C">
        <w:rPr>
          <w:rFonts w:cstheme="minorHAnsi"/>
          <w:sz w:val="24"/>
          <w:szCs w:val="24"/>
        </w:rPr>
        <w:t>Ahiboz</w:t>
      </w:r>
      <w:proofErr w:type="spellEnd"/>
      <w:r w:rsidRPr="0028230C">
        <w:rPr>
          <w:rFonts w:cstheme="minorHAnsi"/>
          <w:sz w:val="24"/>
          <w:szCs w:val="24"/>
        </w:rPr>
        <w:t xml:space="preserve"> Mahallesi 120034 ada 1 parsel Konut Dışı Kentsel Çalışma Alanı (KDKÇA) Emsal:0.50 </w:t>
      </w:r>
      <w:proofErr w:type="spellStart"/>
      <w:r w:rsidRPr="0028230C">
        <w:rPr>
          <w:rFonts w:cstheme="minorHAnsi"/>
          <w:sz w:val="24"/>
          <w:szCs w:val="24"/>
        </w:rPr>
        <w:t>Yençok</w:t>
      </w:r>
      <w:proofErr w:type="spellEnd"/>
      <w:r w:rsidRPr="0028230C">
        <w:rPr>
          <w:rFonts w:cstheme="minorHAnsi"/>
          <w:sz w:val="24"/>
          <w:szCs w:val="24"/>
        </w:rPr>
        <w:t xml:space="preserve">: Serbest, 114964 ada 2 parsel Konut Dışı Kentsel Çalışma Alanı (KDKÇA) Emsal:0.75 </w:t>
      </w:r>
      <w:proofErr w:type="spellStart"/>
      <w:r w:rsidRPr="0028230C">
        <w:rPr>
          <w:rFonts w:cstheme="minorHAnsi"/>
          <w:sz w:val="24"/>
          <w:szCs w:val="24"/>
        </w:rPr>
        <w:t>Yençok</w:t>
      </w:r>
      <w:proofErr w:type="spellEnd"/>
      <w:r w:rsidRPr="0028230C">
        <w:rPr>
          <w:rFonts w:cstheme="minorHAnsi"/>
          <w:sz w:val="24"/>
          <w:szCs w:val="24"/>
        </w:rPr>
        <w:t xml:space="preserve">: Serbest olarak planlanmıştır. 114964 ada 1 parsel Spor Tesisleri Alanı olarak planlanmış olup, Emsal:0.05 Hmax:6.50 m (2 Kat) ve 114965 ada 1 parsel </w:t>
      </w:r>
      <w:proofErr w:type="spellStart"/>
      <w:r w:rsidRPr="0028230C">
        <w:rPr>
          <w:rFonts w:cstheme="minorHAnsi"/>
          <w:sz w:val="24"/>
          <w:szCs w:val="24"/>
        </w:rPr>
        <w:t>Sosyo</w:t>
      </w:r>
      <w:proofErr w:type="spellEnd"/>
      <w:r w:rsidRPr="0028230C">
        <w:rPr>
          <w:rFonts w:cstheme="minorHAnsi"/>
          <w:sz w:val="24"/>
          <w:szCs w:val="24"/>
        </w:rPr>
        <w:t xml:space="preserve"> Kültürel Tesis Alanı olarak planlanmış olup, Emsal:0.50 Hmax:6.50 m (2 Kat) yapılaşma koşullarına sahip olduğu,</w:t>
      </w:r>
    </w:p>
    <w:p w:rsidR="005F5B73" w:rsidRPr="0028230C" w:rsidRDefault="005F5B73" w:rsidP="005F5B73">
      <w:pPr>
        <w:pStyle w:val="ListParagraph"/>
        <w:jc w:val="both"/>
        <w:rPr>
          <w:rFonts w:cstheme="minorHAnsi"/>
          <w:sz w:val="24"/>
          <w:szCs w:val="24"/>
        </w:rPr>
      </w:pPr>
    </w:p>
    <w:p w:rsidR="005F5B73" w:rsidRDefault="005F5B73" w:rsidP="005F5B73">
      <w:pPr>
        <w:pStyle w:val="ListParagraph"/>
        <w:numPr>
          <w:ilvl w:val="0"/>
          <w:numId w:val="1"/>
        </w:numPr>
        <w:spacing w:after="120" w:line="259" w:lineRule="auto"/>
        <w:jc w:val="both"/>
        <w:rPr>
          <w:rFonts w:cstheme="minorHAnsi"/>
          <w:sz w:val="24"/>
          <w:szCs w:val="24"/>
        </w:rPr>
      </w:pPr>
      <w:r w:rsidRPr="0028230C">
        <w:rPr>
          <w:rFonts w:cstheme="minorHAnsi"/>
          <w:sz w:val="24"/>
          <w:szCs w:val="24"/>
        </w:rPr>
        <w:t>Mevcut durumda kullanılan fabrika alanında kapasite artışı sebebiyle fabrika alanının güney batı yönünde büyütülmesi amacıyla plan değişikliği talep edildiği,</w:t>
      </w:r>
    </w:p>
    <w:p w:rsidR="005F5B73" w:rsidRPr="00F2411B" w:rsidRDefault="005F5B73" w:rsidP="005F5B73">
      <w:pPr>
        <w:pStyle w:val="ListParagraph"/>
        <w:jc w:val="both"/>
        <w:rPr>
          <w:rFonts w:cstheme="minorHAnsi"/>
          <w:sz w:val="24"/>
          <w:szCs w:val="24"/>
        </w:rPr>
      </w:pPr>
    </w:p>
    <w:p w:rsidR="005F5B73" w:rsidRDefault="005F5B73" w:rsidP="005F5B73">
      <w:pPr>
        <w:pStyle w:val="ListParagraph"/>
        <w:numPr>
          <w:ilvl w:val="0"/>
          <w:numId w:val="1"/>
        </w:numPr>
        <w:spacing w:after="120" w:line="259" w:lineRule="auto"/>
        <w:jc w:val="both"/>
        <w:rPr>
          <w:rFonts w:cstheme="minorHAnsi"/>
          <w:sz w:val="24"/>
          <w:szCs w:val="24"/>
        </w:rPr>
      </w:pPr>
      <w:r>
        <w:rPr>
          <w:rFonts w:cstheme="minorHAnsi"/>
          <w:sz w:val="24"/>
          <w:szCs w:val="24"/>
        </w:rPr>
        <w:t xml:space="preserve">Sunulan 1/1000 ölçekli Uygulama İmar Planı Değişikliği dosyasında; </w:t>
      </w:r>
    </w:p>
    <w:p w:rsidR="005F5B73" w:rsidRPr="007167CE" w:rsidRDefault="005F5B73" w:rsidP="005F5B73">
      <w:pPr>
        <w:pStyle w:val="ListParagraph"/>
        <w:jc w:val="both"/>
        <w:rPr>
          <w:rFonts w:cstheme="minorHAnsi"/>
          <w:sz w:val="24"/>
          <w:szCs w:val="24"/>
        </w:rPr>
      </w:pPr>
    </w:p>
    <w:p w:rsidR="005F5B73" w:rsidRDefault="005F5B73" w:rsidP="005F5B73">
      <w:pPr>
        <w:pStyle w:val="ListParagraph"/>
        <w:numPr>
          <w:ilvl w:val="0"/>
          <w:numId w:val="6"/>
        </w:numPr>
        <w:spacing w:after="120" w:line="259" w:lineRule="auto"/>
        <w:jc w:val="both"/>
        <w:rPr>
          <w:rFonts w:cstheme="minorHAnsi"/>
          <w:sz w:val="24"/>
          <w:szCs w:val="24"/>
        </w:rPr>
      </w:pPr>
      <w:r>
        <w:rPr>
          <w:rFonts w:cstheme="minorHAnsi"/>
          <w:sz w:val="24"/>
          <w:szCs w:val="24"/>
        </w:rPr>
        <w:t>Mer’i imar planındaki Konut Dışı Kentsel Çalışma Alanlarının toplam metrekare korunarak Sanayi Alanı olarak planlandığı,</w:t>
      </w:r>
    </w:p>
    <w:p w:rsidR="005F5B73" w:rsidRDefault="005F5B73" w:rsidP="005F5B73">
      <w:pPr>
        <w:pStyle w:val="ListParagraph"/>
        <w:numPr>
          <w:ilvl w:val="0"/>
          <w:numId w:val="6"/>
        </w:numPr>
        <w:spacing w:after="120" w:line="259" w:lineRule="auto"/>
        <w:jc w:val="both"/>
        <w:rPr>
          <w:rFonts w:cstheme="minorHAnsi"/>
          <w:sz w:val="24"/>
          <w:szCs w:val="24"/>
        </w:rPr>
      </w:pPr>
      <w:proofErr w:type="spellStart"/>
      <w:r>
        <w:rPr>
          <w:rFonts w:cstheme="minorHAnsi"/>
          <w:sz w:val="24"/>
          <w:szCs w:val="24"/>
        </w:rPr>
        <w:t>Sosyo</w:t>
      </w:r>
      <w:proofErr w:type="spellEnd"/>
      <w:r>
        <w:rPr>
          <w:rFonts w:cstheme="minorHAnsi"/>
          <w:sz w:val="24"/>
          <w:szCs w:val="24"/>
        </w:rPr>
        <w:t xml:space="preserve"> Kültürel Tesis Alanı, alan büyüklüğü ve yapılaşma koşulları korunarak alanın güney batı yönüne doğru kaydırıldığı,</w:t>
      </w:r>
    </w:p>
    <w:p w:rsidR="005F5B73" w:rsidRDefault="005F5B73" w:rsidP="005F5B73">
      <w:pPr>
        <w:pStyle w:val="ListParagraph"/>
        <w:numPr>
          <w:ilvl w:val="0"/>
          <w:numId w:val="6"/>
        </w:numPr>
        <w:spacing w:after="120" w:line="259" w:lineRule="auto"/>
        <w:jc w:val="both"/>
        <w:rPr>
          <w:rFonts w:cstheme="minorHAnsi"/>
          <w:sz w:val="24"/>
          <w:szCs w:val="24"/>
        </w:rPr>
      </w:pPr>
      <w:r>
        <w:rPr>
          <w:rFonts w:cstheme="minorHAnsi"/>
          <w:sz w:val="24"/>
          <w:szCs w:val="24"/>
        </w:rPr>
        <w:t>Revize edilen parseller doğrultusunda planın ana ulaşım aksı ola 15 metrelik taşıt yolu da yeniden düzenlenmiş,</w:t>
      </w:r>
    </w:p>
    <w:p w:rsidR="005F5B73" w:rsidRPr="0028230C" w:rsidRDefault="005F5B73" w:rsidP="005F5B73">
      <w:pPr>
        <w:pStyle w:val="ListParagraph"/>
        <w:numPr>
          <w:ilvl w:val="0"/>
          <w:numId w:val="6"/>
        </w:numPr>
        <w:spacing w:after="120" w:line="259" w:lineRule="auto"/>
        <w:jc w:val="both"/>
        <w:rPr>
          <w:rFonts w:cstheme="minorHAnsi"/>
          <w:sz w:val="24"/>
          <w:szCs w:val="24"/>
        </w:rPr>
      </w:pPr>
      <w:r>
        <w:rPr>
          <w:rFonts w:cstheme="minorHAnsi"/>
          <w:sz w:val="24"/>
          <w:szCs w:val="24"/>
        </w:rPr>
        <w:t>Mer’i imar planındaki Teknik Altyapı alanlarında herhangi bir değişiklik yapılmamıştır.</w:t>
      </w:r>
    </w:p>
    <w:p w:rsidR="005F5B73" w:rsidRPr="0028230C" w:rsidRDefault="005F5B73" w:rsidP="005F5B73">
      <w:pPr>
        <w:pStyle w:val="ListParagraph"/>
        <w:jc w:val="both"/>
        <w:rPr>
          <w:rFonts w:cstheme="minorHAnsi"/>
          <w:sz w:val="24"/>
          <w:szCs w:val="24"/>
        </w:rPr>
      </w:pPr>
    </w:p>
    <w:p w:rsidR="005F5B73" w:rsidRPr="0028230C" w:rsidRDefault="005F5B73" w:rsidP="005F5B73">
      <w:pPr>
        <w:pStyle w:val="ListParagraph"/>
        <w:numPr>
          <w:ilvl w:val="0"/>
          <w:numId w:val="1"/>
        </w:numPr>
        <w:spacing w:line="288" w:lineRule="auto"/>
        <w:jc w:val="both"/>
        <w:rPr>
          <w:rFonts w:cstheme="minorHAnsi"/>
          <w:i/>
          <w:color w:val="000000"/>
          <w:sz w:val="24"/>
          <w:szCs w:val="24"/>
        </w:rPr>
      </w:pPr>
      <w:r w:rsidRPr="0028230C">
        <w:rPr>
          <w:rFonts w:cstheme="minorHAnsi"/>
          <w:sz w:val="24"/>
          <w:szCs w:val="24"/>
        </w:rPr>
        <w:t xml:space="preserve">Başkent Doğalgaz Dağıtım Gayrimenkul Yatırım Ortaklığı A.Ş. </w:t>
      </w:r>
      <w:proofErr w:type="spellStart"/>
      <w:r w:rsidRPr="0028230C">
        <w:rPr>
          <w:rFonts w:cstheme="minorHAnsi"/>
          <w:sz w:val="24"/>
          <w:szCs w:val="24"/>
        </w:rPr>
        <w:t>Etüd</w:t>
      </w:r>
      <w:proofErr w:type="spellEnd"/>
      <w:r w:rsidRPr="0028230C">
        <w:rPr>
          <w:rFonts w:cstheme="minorHAnsi"/>
          <w:sz w:val="24"/>
          <w:szCs w:val="24"/>
        </w:rPr>
        <w:t xml:space="preserve"> Proje Müdürlüğü’nün 07.08.2024 tarih 200313 sayılı yazısında; </w:t>
      </w:r>
      <w:r w:rsidRPr="0028230C">
        <w:rPr>
          <w:rFonts w:cstheme="minorHAnsi"/>
          <w:i/>
          <w:sz w:val="24"/>
          <w:szCs w:val="24"/>
        </w:rPr>
        <w:t xml:space="preserve">İmar planı sınırları içerisinde yer alan ve genişlemesi planlanan fabrika yapılarının bulunduğu alana isabet eden doğal gaz tesislerinin söz konusu fabrika yapılarına doğal gaz arzı sağlayan tesisler olması ile birlikte bahse konu alanda mevcut durumda sağlanan doğal gaz arzının </w:t>
      </w:r>
      <w:proofErr w:type="gramStart"/>
      <w:r w:rsidRPr="0028230C">
        <w:rPr>
          <w:rFonts w:cstheme="minorHAnsi"/>
          <w:i/>
          <w:sz w:val="24"/>
          <w:szCs w:val="24"/>
        </w:rPr>
        <w:t>devamlılığı  ve</w:t>
      </w:r>
      <w:proofErr w:type="gramEnd"/>
      <w:r w:rsidRPr="0028230C">
        <w:rPr>
          <w:rFonts w:cstheme="minorHAnsi"/>
          <w:i/>
          <w:sz w:val="24"/>
          <w:szCs w:val="24"/>
        </w:rPr>
        <w:t xml:space="preserve"> can, mal, çevre güvenliği temini ile doğal gaz hatlarının zarar görmemesi için imar planı değişikliğinde plan notlarına da “(1)  Bu alanda yapılacak her türlü inşaat, kazı, dolgu, sondaj, hafriyat, sanat yapısı vb. faaliyette “Başkent Doğalgaz Dağıtım GYO A.Ş.” görüşünün alınması zorunludur. (2) </w:t>
      </w:r>
      <w:r w:rsidRPr="0028230C">
        <w:rPr>
          <w:rFonts w:cstheme="minorHAnsi"/>
          <w:i/>
          <w:color w:val="000000"/>
          <w:sz w:val="24"/>
          <w:szCs w:val="24"/>
        </w:rPr>
        <w:t xml:space="preserve">planlama alanında doğalgaz tesislerinin korunması ve yapılaşmaya konu edilmemesi esastır. ancak doğalgaz tesislerinin bulunduğu alanların yapılaşmaya konu edilmesi, yerinde korunmasının mümkün olmaması ve </w:t>
      </w:r>
      <w:proofErr w:type="gramStart"/>
      <w:r w:rsidRPr="0028230C">
        <w:rPr>
          <w:rFonts w:cstheme="minorHAnsi"/>
          <w:i/>
          <w:color w:val="000000"/>
          <w:sz w:val="24"/>
          <w:szCs w:val="24"/>
        </w:rPr>
        <w:t>deplase  işlemlerinin</w:t>
      </w:r>
      <w:proofErr w:type="gramEnd"/>
      <w:r w:rsidRPr="0028230C">
        <w:rPr>
          <w:rFonts w:cstheme="minorHAnsi"/>
          <w:i/>
          <w:color w:val="000000"/>
          <w:sz w:val="24"/>
          <w:szCs w:val="24"/>
        </w:rPr>
        <w:t xml:space="preserve"> söz konusu olması halinde deplase işlemi talep eden ilgili kurum7kuruluş ve/veya şahıslar tarafından bedeli ödenmesi ve “BAŞKENT DOĞALGAZ DAĞITIM GYO A.Ş.” den uygun görüş alınması halinde yapılabilir.” hükümleri eklenmelidir.</w:t>
      </w:r>
    </w:p>
    <w:p w:rsidR="005F5B73" w:rsidRPr="0028230C" w:rsidRDefault="005F5B73" w:rsidP="005F5B73">
      <w:pPr>
        <w:spacing w:line="288" w:lineRule="auto"/>
        <w:jc w:val="both"/>
        <w:rPr>
          <w:rFonts w:cstheme="minorHAnsi"/>
          <w:sz w:val="24"/>
          <w:szCs w:val="24"/>
        </w:rPr>
      </w:pPr>
      <w:r w:rsidRPr="0028230C">
        <w:rPr>
          <w:rFonts w:cstheme="minorHAnsi"/>
          <w:i/>
          <w:sz w:val="24"/>
          <w:szCs w:val="24"/>
        </w:rPr>
        <w:t>Ayrıca tarafınızca yapılan plan tadilatları incelendiğinde, dağıtım lisansına sahip olduğumuz yıldan itibaren yapılan imar planları sonucunda oluşan konut, ticari alan, eğitim alanı, sanayi alanı, resmi kurum alanı gibi farklı kullanım türleriyle birlikte imar değişiklikleri ve genişlemelerinden kaynaklı mevcut doğal gaz şebekesinde gaz arzı sağlanmasında sorunlar ortaya çıkmaktadır. Bu nedenle ilerleyen yıllarda tüketicilere güvenli ve kesintisiz gaz arzının sağlanabilmesi hususunda gereğini</w:t>
      </w:r>
      <w:proofErr w:type="gramStart"/>
      <w:r w:rsidRPr="0028230C">
        <w:rPr>
          <w:rFonts w:cstheme="minorHAnsi"/>
          <w:i/>
          <w:sz w:val="24"/>
          <w:szCs w:val="24"/>
        </w:rPr>
        <w:t>..</w:t>
      </w:r>
      <w:proofErr w:type="gramEnd"/>
      <w:r w:rsidRPr="0028230C">
        <w:rPr>
          <w:rFonts w:cstheme="minorHAnsi"/>
          <w:i/>
          <w:sz w:val="24"/>
          <w:szCs w:val="24"/>
        </w:rPr>
        <w:t>”</w:t>
      </w:r>
      <w:r w:rsidRPr="0028230C">
        <w:rPr>
          <w:rFonts w:cstheme="minorHAnsi"/>
          <w:sz w:val="24"/>
          <w:szCs w:val="24"/>
        </w:rPr>
        <w:t xml:space="preserve"> denildiği,</w:t>
      </w:r>
    </w:p>
    <w:p w:rsidR="005F5B73" w:rsidRPr="0028230C" w:rsidRDefault="005F5B73" w:rsidP="005F5B73">
      <w:pPr>
        <w:pStyle w:val="ListParagraph"/>
        <w:widowControl w:val="0"/>
        <w:numPr>
          <w:ilvl w:val="0"/>
          <w:numId w:val="5"/>
        </w:numPr>
        <w:autoSpaceDE w:val="0"/>
        <w:autoSpaceDN w:val="0"/>
        <w:adjustRightInd w:val="0"/>
        <w:spacing w:after="0" w:line="288" w:lineRule="auto"/>
        <w:jc w:val="both"/>
        <w:rPr>
          <w:rFonts w:cstheme="minorHAnsi"/>
          <w:sz w:val="24"/>
          <w:szCs w:val="24"/>
        </w:rPr>
      </w:pPr>
      <w:r w:rsidRPr="0028230C">
        <w:rPr>
          <w:rFonts w:cstheme="minorHAnsi"/>
          <w:sz w:val="24"/>
          <w:szCs w:val="24"/>
        </w:rPr>
        <w:t>Enerji ve Tabii Kaynaklar Bakanlığı, Boru Hatları ile Petrol Taşıma A.Ş. Etüt ve Proje Daire Başkanlığı’nın 11.07.2024 tarih 25053 sayılı yazısında;</w:t>
      </w:r>
    </w:p>
    <w:p w:rsidR="005F5B73" w:rsidRPr="0028230C" w:rsidRDefault="005F5B73" w:rsidP="005F5B73">
      <w:pPr>
        <w:spacing w:line="288" w:lineRule="auto"/>
        <w:jc w:val="both"/>
        <w:rPr>
          <w:rFonts w:cstheme="minorHAnsi"/>
          <w:sz w:val="24"/>
          <w:szCs w:val="24"/>
        </w:rPr>
      </w:pPr>
      <w:r w:rsidRPr="0028230C">
        <w:rPr>
          <w:rFonts w:cstheme="minorHAnsi"/>
          <w:i/>
          <w:sz w:val="24"/>
          <w:szCs w:val="24"/>
        </w:rPr>
        <w:t xml:space="preserve">“… </w:t>
      </w:r>
      <w:proofErr w:type="gramStart"/>
      <w:r w:rsidRPr="0028230C">
        <w:rPr>
          <w:rFonts w:cstheme="minorHAnsi"/>
          <w:i/>
          <w:sz w:val="24"/>
          <w:szCs w:val="24"/>
        </w:rPr>
        <w:t>ekli</w:t>
      </w:r>
      <w:proofErr w:type="gramEnd"/>
      <w:r w:rsidRPr="0028230C">
        <w:rPr>
          <w:rFonts w:cstheme="minorHAnsi"/>
          <w:i/>
          <w:sz w:val="24"/>
          <w:szCs w:val="24"/>
        </w:rPr>
        <w:t xml:space="preserve"> haritada sınırları belirtilen söz konusu parsel alanları dahilinde Kuruluşumuz tasarrufunda mevcut veya planlanan boru hattı ve tesis bulunmamaktadır.”</w:t>
      </w:r>
      <w:r w:rsidRPr="0028230C">
        <w:rPr>
          <w:rFonts w:cstheme="minorHAnsi"/>
          <w:sz w:val="24"/>
          <w:szCs w:val="24"/>
        </w:rPr>
        <w:t xml:space="preserve"> denildiği, </w:t>
      </w:r>
    </w:p>
    <w:p w:rsidR="005F5B73" w:rsidRPr="0028230C" w:rsidRDefault="005F5B73" w:rsidP="005F5B73">
      <w:pPr>
        <w:pStyle w:val="ListParagraph"/>
        <w:widowControl w:val="0"/>
        <w:numPr>
          <w:ilvl w:val="0"/>
          <w:numId w:val="5"/>
        </w:numPr>
        <w:autoSpaceDE w:val="0"/>
        <w:autoSpaceDN w:val="0"/>
        <w:adjustRightInd w:val="0"/>
        <w:spacing w:after="0" w:line="288" w:lineRule="auto"/>
        <w:jc w:val="both"/>
        <w:rPr>
          <w:rFonts w:cstheme="minorHAnsi"/>
          <w:sz w:val="24"/>
          <w:szCs w:val="24"/>
        </w:rPr>
      </w:pPr>
      <w:r w:rsidRPr="0028230C">
        <w:rPr>
          <w:rFonts w:cstheme="minorHAnsi"/>
          <w:sz w:val="24"/>
          <w:szCs w:val="24"/>
        </w:rPr>
        <w:t>Türkiye Elektrik İletim Anonim Şirketi Genel Müdürlüğü, 8. Bölge Müdürlüğü (Ankara) İnşaat ve Emlak Müdürlüğü’nün 08.07.2024 tarih 2555594 sayılı görüşünde;</w:t>
      </w:r>
    </w:p>
    <w:p w:rsidR="005F5B73" w:rsidRPr="0028230C" w:rsidRDefault="005F5B73" w:rsidP="005F5B73">
      <w:pPr>
        <w:spacing w:line="288" w:lineRule="auto"/>
        <w:jc w:val="both"/>
        <w:rPr>
          <w:rFonts w:cstheme="minorHAnsi"/>
          <w:sz w:val="24"/>
          <w:szCs w:val="24"/>
        </w:rPr>
      </w:pPr>
      <w:r w:rsidRPr="0028230C">
        <w:rPr>
          <w:rFonts w:cstheme="minorHAnsi"/>
          <w:i/>
          <w:sz w:val="24"/>
          <w:szCs w:val="24"/>
        </w:rPr>
        <w:t xml:space="preserve">“Bölge Müdürlüğümüzce yapılan inceleme neticesinde, Ankara ili, Gölbaşı ilçesi, </w:t>
      </w:r>
      <w:proofErr w:type="spellStart"/>
      <w:r w:rsidRPr="0028230C">
        <w:rPr>
          <w:rFonts w:cstheme="minorHAnsi"/>
          <w:i/>
          <w:sz w:val="24"/>
          <w:szCs w:val="24"/>
        </w:rPr>
        <w:t>Ahiboz</w:t>
      </w:r>
      <w:proofErr w:type="spellEnd"/>
      <w:r w:rsidRPr="0028230C">
        <w:rPr>
          <w:rFonts w:cstheme="minorHAnsi"/>
          <w:i/>
          <w:sz w:val="24"/>
          <w:szCs w:val="24"/>
        </w:rPr>
        <w:t xml:space="preserve"> Mahallesi, 120034 ada, 1 ve 2 parseller, 114965 ada, 1 parsel, 114964 ada, 1 ve 2 parsellere, Teşekkülümüze ait herhangi bir Enerji İletim Tesisi isabet etmediğinden, ilgili parsellerde imar planı değişikliği çalışmalarının yapılmasında Kurumumuzca sakınca bulunmamaktadır.” </w:t>
      </w:r>
      <w:r w:rsidRPr="0028230C">
        <w:rPr>
          <w:rFonts w:cstheme="minorHAnsi"/>
          <w:sz w:val="24"/>
          <w:szCs w:val="24"/>
        </w:rPr>
        <w:t>denildiği,</w:t>
      </w:r>
    </w:p>
    <w:p w:rsidR="005F5B73" w:rsidRPr="0028230C" w:rsidRDefault="005F5B73" w:rsidP="005F5B73">
      <w:pPr>
        <w:widowControl w:val="0"/>
        <w:numPr>
          <w:ilvl w:val="0"/>
          <w:numId w:val="4"/>
        </w:numPr>
        <w:autoSpaceDE w:val="0"/>
        <w:autoSpaceDN w:val="0"/>
        <w:adjustRightInd w:val="0"/>
        <w:spacing w:after="0" w:line="288" w:lineRule="auto"/>
        <w:jc w:val="both"/>
        <w:rPr>
          <w:rFonts w:cstheme="minorHAnsi"/>
          <w:sz w:val="24"/>
          <w:szCs w:val="24"/>
        </w:rPr>
      </w:pPr>
      <w:r w:rsidRPr="0028230C">
        <w:rPr>
          <w:rFonts w:cstheme="minorHAnsi"/>
          <w:sz w:val="24"/>
          <w:szCs w:val="24"/>
        </w:rPr>
        <w:t xml:space="preserve">Başkent Elektrik Dağıtım </w:t>
      </w:r>
      <w:proofErr w:type="spellStart"/>
      <w:r w:rsidRPr="0028230C">
        <w:rPr>
          <w:rFonts w:cstheme="minorHAnsi"/>
          <w:sz w:val="24"/>
          <w:szCs w:val="24"/>
        </w:rPr>
        <w:t>A.Ş’nin</w:t>
      </w:r>
      <w:proofErr w:type="spellEnd"/>
      <w:r w:rsidRPr="0028230C">
        <w:rPr>
          <w:rFonts w:cstheme="minorHAnsi"/>
          <w:sz w:val="24"/>
          <w:szCs w:val="24"/>
        </w:rPr>
        <w:t xml:space="preserve"> 02.08.2024 tarih 609918 sayılı görüşünde;</w:t>
      </w:r>
    </w:p>
    <w:p w:rsidR="005F5B73" w:rsidRPr="0028230C" w:rsidRDefault="005F5B73" w:rsidP="005F5B73">
      <w:pPr>
        <w:spacing w:line="288" w:lineRule="auto"/>
        <w:jc w:val="both"/>
        <w:rPr>
          <w:rFonts w:cstheme="minorHAnsi"/>
          <w:i/>
          <w:sz w:val="24"/>
          <w:szCs w:val="24"/>
        </w:rPr>
      </w:pPr>
      <w:r w:rsidRPr="0028230C">
        <w:rPr>
          <w:rFonts w:cstheme="minorHAnsi"/>
          <w:i/>
          <w:sz w:val="24"/>
          <w:szCs w:val="24"/>
        </w:rPr>
        <w:t>Mülkiyeti talep sahibi firmaya ait 114964 ada 3 parsel no.lu</w:t>
      </w:r>
      <w:proofErr w:type="gramStart"/>
      <w:r w:rsidRPr="0028230C">
        <w:rPr>
          <w:rFonts w:cstheme="minorHAnsi"/>
          <w:i/>
          <w:sz w:val="24"/>
          <w:szCs w:val="24"/>
        </w:rPr>
        <w:t>…..,</w:t>
      </w:r>
      <w:proofErr w:type="gramEnd"/>
      <w:r w:rsidRPr="0028230C">
        <w:rPr>
          <w:rFonts w:cstheme="minorHAnsi"/>
          <w:i/>
          <w:sz w:val="24"/>
          <w:szCs w:val="24"/>
        </w:rPr>
        <w:t xml:space="preserve"> Mevcut trafo binası yerinin korunması kaydıyla çalışma yapılması gerekmektedir. Ayrıca, trafoların özel, TEDAŞ veya devirli olup olmadığı ve tesis tarihi ilgili birimlerce değerlendirilmelidir. </w:t>
      </w:r>
    </w:p>
    <w:p w:rsidR="005F5B73" w:rsidRPr="0028230C" w:rsidRDefault="005F5B73" w:rsidP="005F5B73">
      <w:pPr>
        <w:spacing w:line="288" w:lineRule="auto"/>
        <w:jc w:val="both"/>
        <w:rPr>
          <w:rFonts w:cstheme="minorHAnsi"/>
          <w:i/>
          <w:sz w:val="24"/>
          <w:szCs w:val="24"/>
        </w:rPr>
      </w:pPr>
      <w:r w:rsidRPr="0028230C">
        <w:rPr>
          <w:rFonts w:cstheme="minorHAnsi"/>
          <w:i/>
          <w:sz w:val="24"/>
          <w:szCs w:val="24"/>
        </w:rPr>
        <w:t xml:space="preserve">Mülkiyeti talep sahibi firmaya ait 120034 ada 2 parsel no.lu, 462 m² yüzölçümlü taşınmaz imar planında teknik altyapı alanı (trafo yeri) olarak ayrılmış olup, taşınmazın üzerinde trafo bulunmamaktadır. </w:t>
      </w:r>
      <w:proofErr w:type="gramStart"/>
      <w:r w:rsidRPr="0028230C">
        <w:rPr>
          <w:rFonts w:cstheme="minorHAnsi"/>
          <w:i/>
          <w:sz w:val="24"/>
          <w:szCs w:val="24"/>
        </w:rPr>
        <w:t xml:space="preserve">Eğer bu parselde ilgili talep sahibi firma tarafından özel trafo yapılması planlanmıyorsa ve trafo yeri söz konusu parsellerin dış köşesinde kaldığı için daha sonra bu bölgede enerji ihtiyacının karşılanabilmesi amacıyla Şirketimizce yeni tesis yapılması düşünülüyorsa, konu "Yatırım Planlama Müdürlüğü" tarafından değerlendirilerek, yine planlama alanı içerisinde kalması kaydıyla belirlenecek başka bir alana taşınmazın kaydırılması istenilebilir veya birden fazla alana (Toplam 462 m² olacak şekilde) taşınmaz dağıtılabilir. </w:t>
      </w:r>
      <w:proofErr w:type="gramEnd"/>
      <w:r w:rsidRPr="0028230C">
        <w:rPr>
          <w:rFonts w:cstheme="minorHAnsi"/>
          <w:i/>
          <w:sz w:val="24"/>
          <w:szCs w:val="24"/>
        </w:rPr>
        <w:t>Bunun haricinde, park alanlarından da ilave trafo/KÖK vb. yeri işaretlenerek istenilebilir.</w:t>
      </w:r>
    </w:p>
    <w:p w:rsidR="005F5B73" w:rsidRDefault="005F5B73" w:rsidP="005F5B73">
      <w:pPr>
        <w:spacing w:line="288" w:lineRule="auto"/>
        <w:jc w:val="both"/>
        <w:rPr>
          <w:rFonts w:cstheme="minorHAnsi"/>
          <w:i/>
          <w:sz w:val="24"/>
          <w:szCs w:val="24"/>
        </w:rPr>
      </w:pPr>
      <w:r w:rsidRPr="0028230C">
        <w:rPr>
          <w:rFonts w:cstheme="minorHAnsi"/>
          <w:i/>
          <w:sz w:val="24"/>
          <w:szCs w:val="24"/>
        </w:rPr>
        <w:t>Ayrıca, mülkiyeti talep sahibi firmaya ait bahse konu 114964 ada 2 parsel no.lu</w:t>
      </w:r>
      <w:proofErr w:type="gramStart"/>
      <w:r w:rsidRPr="0028230C">
        <w:rPr>
          <w:rFonts w:cstheme="minorHAnsi"/>
          <w:i/>
          <w:sz w:val="24"/>
          <w:szCs w:val="24"/>
        </w:rPr>
        <w:t>….</w:t>
      </w:r>
      <w:proofErr w:type="gramEnd"/>
      <w:r w:rsidRPr="0028230C">
        <w:rPr>
          <w:rFonts w:cstheme="minorHAnsi"/>
          <w:i/>
          <w:sz w:val="24"/>
          <w:szCs w:val="24"/>
        </w:rPr>
        <w:t xml:space="preserve"> Parseldeki mevcut ENH </w:t>
      </w:r>
      <w:proofErr w:type="gramStart"/>
      <w:r w:rsidRPr="0028230C">
        <w:rPr>
          <w:rFonts w:cstheme="minorHAnsi"/>
          <w:i/>
          <w:sz w:val="24"/>
          <w:szCs w:val="24"/>
        </w:rPr>
        <w:t>güzergahlarının</w:t>
      </w:r>
      <w:proofErr w:type="gramEnd"/>
      <w:r w:rsidRPr="0028230C">
        <w:rPr>
          <w:rFonts w:cstheme="minorHAnsi"/>
          <w:i/>
          <w:sz w:val="24"/>
          <w:szCs w:val="24"/>
        </w:rPr>
        <w:t xml:space="preserve"> isabet ettiği kısmın da gabarisi ile birlikte ENH koruma bandı olarak imar planında ayrılması önem arz etmektedir.” denildiği, </w:t>
      </w:r>
    </w:p>
    <w:p w:rsidR="005F5B73" w:rsidRPr="0028230C" w:rsidRDefault="005F5B73" w:rsidP="005F5B73">
      <w:pPr>
        <w:spacing w:line="288" w:lineRule="auto"/>
        <w:jc w:val="both"/>
        <w:rPr>
          <w:rFonts w:cstheme="minorHAnsi"/>
          <w:i/>
          <w:sz w:val="24"/>
          <w:szCs w:val="24"/>
        </w:rPr>
      </w:pPr>
    </w:p>
    <w:p w:rsidR="005F5B73" w:rsidRPr="0028230C" w:rsidRDefault="005F5B73" w:rsidP="005F5B73">
      <w:pPr>
        <w:pStyle w:val="ListParagraph"/>
        <w:widowControl w:val="0"/>
        <w:numPr>
          <w:ilvl w:val="0"/>
          <w:numId w:val="4"/>
        </w:numPr>
        <w:autoSpaceDE w:val="0"/>
        <w:autoSpaceDN w:val="0"/>
        <w:adjustRightInd w:val="0"/>
        <w:spacing w:after="0" w:line="240" w:lineRule="auto"/>
        <w:jc w:val="both"/>
        <w:rPr>
          <w:rFonts w:cstheme="minorHAnsi"/>
          <w:sz w:val="24"/>
          <w:szCs w:val="24"/>
        </w:rPr>
      </w:pPr>
      <w:r w:rsidRPr="0028230C">
        <w:rPr>
          <w:rFonts w:cstheme="minorHAnsi"/>
          <w:sz w:val="24"/>
          <w:szCs w:val="24"/>
        </w:rPr>
        <w:t>Ankara Büyükşehir Belediyesi, ASKİ Genel Müdürlüğü, Planlama Koordinasyon ve Dış İlişkiler Dairesi Başkanlığı, Planlama Şube Müdürlüğü’nün 09.08.2024 tarih 667094 sayılı görüşünde;</w:t>
      </w:r>
    </w:p>
    <w:p w:rsidR="005F5B73" w:rsidRPr="0028230C" w:rsidRDefault="005F5B73" w:rsidP="005F5B73">
      <w:pPr>
        <w:widowControl w:val="0"/>
        <w:autoSpaceDE w:val="0"/>
        <w:autoSpaceDN w:val="0"/>
        <w:adjustRightInd w:val="0"/>
        <w:spacing w:after="0" w:line="240" w:lineRule="auto"/>
        <w:jc w:val="both"/>
        <w:rPr>
          <w:rFonts w:cstheme="minorHAnsi"/>
          <w:sz w:val="24"/>
          <w:szCs w:val="24"/>
        </w:rPr>
      </w:pPr>
      <w:r w:rsidRPr="0028230C">
        <w:rPr>
          <w:rFonts w:cstheme="minorHAnsi"/>
          <w:i/>
          <w:sz w:val="24"/>
          <w:szCs w:val="24"/>
        </w:rPr>
        <w:t>“Söz konusu alanda mevcut hatlarımız bulunmakta olup, sayısalları yazımız ekinde gönderilmektedir. Planlama esnasında mevcutlarımızın korunması “</w:t>
      </w:r>
      <w:r w:rsidRPr="0028230C">
        <w:rPr>
          <w:rFonts w:cstheme="minorHAnsi"/>
          <w:sz w:val="24"/>
          <w:szCs w:val="24"/>
        </w:rPr>
        <w:t xml:space="preserve"> denildiği, </w:t>
      </w:r>
    </w:p>
    <w:p w:rsidR="005F5B73" w:rsidRPr="0028230C" w:rsidRDefault="005F5B73" w:rsidP="005F5B73">
      <w:pPr>
        <w:jc w:val="both"/>
        <w:rPr>
          <w:rFonts w:cstheme="minorHAnsi"/>
          <w:sz w:val="24"/>
          <w:szCs w:val="24"/>
        </w:rPr>
      </w:pPr>
    </w:p>
    <w:p w:rsidR="005F5B73" w:rsidRPr="0028230C" w:rsidRDefault="005F5B73" w:rsidP="005F5B73">
      <w:pPr>
        <w:pStyle w:val="ListParagraph"/>
        <w:widowControl w:val="0"/>
        <w:numPr>
          <w:ilvl w:val="0"/>
          <w:numId w:val="4"/>
        </w:numPr>
        <w:autoSpaceDE w:val="0"/>
        <w:autoSpaceDN w:val="0"/>
        <w:adjustRightInd w:val="0"/>
        <w:spacing w:after="0" w:line="240" w:lineRule="auto"/>
        <w:jc w:val="both"/>
        <w:rPr>
          <w:rFonts w:cstheme="minorHAnsi"/>
          <w:sz w:val="24"/>
          <w:szCs w:val="24"/>
        </w:rPr>
      </w:pPr>
      <w:r w:rsidRPr="0028230C">
        <w:rPr>
          <w:rFonts w:cstheme="minorHAnsi"/>
          <w:sz w:val="24"/>
          <w:szCs w:val="24"/>
        </w:rPr>
        <w:t>Enerji ve Tabii Kaynaklar Bakanlığı, Türkiye Elektrik Dağıtım Anonim Şirketi Genel Müdürlüğü, Yatırım İzleme dairesi Başkanlığı’nın 09.08.2024 tarih 1081526 sayılı görüşünde</w:t>
      </w:r>
    </w:p>
    <w:p w:rsidR="005F5B73" w:rsidRPr="0028230C" w:rsidRDefault="005F5B73" w:rsidP="005F5B73">
      <w:pPr>
        <w:spacing w:line="288" w:lineRule="auto"/>
        <w:jc w:val="both"/>
        <w:rPr>
          <w:rFonts w:cstheme="minorHAnsi"/>
          <w:i/>
          <w:sz w:val="24"/>
          <w:szCs w:val="24"/>
        </w:rPr>
      </w:pPr>
      <w:proofErr w:type="gramStart"/>
      <w:r w:rsidRPr="0028230C">
        <w:rPr>
          <w:rFonts w:cstheme="minorHAnsi"/>
          <w:i/>
          <w:sz w:val="24"/>
          <w:szCs w:val="24"/>
        </w:rPr>
        <w:t xml:space="preserve">“Söz konusu bölgede elektrik dağıtım faaliyetlerini yürütmekte olan Başkent Elektrik Dağıtım </w:t>
      </w:r>
      <w:proofErr w:type="spellStart"/>
      <w:r w:rsidRPr="0028230C">
        <w:rPr>
          <w:rFonts w:cstheme="minorHAnsi"/>
          <w:i/>
          <w:sz w:val="24"/>
          <w:szCs w:val="24"/>
        </w:rPr>
        <w:t>A.Ş.'den</w:t>
      </w:r>
      <w:proofErr w:type="spellEnd"/>
      <w:r w:rsidRPr="0028230C">
        <w:rPr>
          <w:rFonts w:cstheme="minorHAnsi"/>
          <w:i/>
          <w:sz w:val="24"/>
          <w:szCs w:val="24"/>
        </w:rPr>
        <w:t xml:space="preserve"> konuya ilişkin bilgi istenmiş olup gelen ilgi (b) cevabi yazıda, bölgedeki tesislere ait güzergâh bilgilerinin yazı ekinde gönderildiği, yapılacak çalışmalarda Elektrik Kuvvetli Akım Tesisleri Yönetmeliğinde belirtilen mesafelere riayet edilmesi gerektiği belirtilmekte olup tapu kayıtları üzerinde yapılan incelemeler detaylı olarak bildirilmiştir.</w:t>
      </w:r>
      <w:proofErr w:type="gramEnd"/>
    </w:p>
    <w:p w:rsidR="005F5B73" w:rsidRPr="0028230C" w:rsidRDefault="005F5B73" w:rsidP="005F5B73">
      <w:pPr>
        <w:spacing w:line="288" w:lineRule="auto"/>
        <w:jc w:val="both"/>
        <w:rPr>
          <w:rFonts w:cstheme="minorHAnsi"/>
          <w:i/>
          <w:sz w:val="24"/>
          <w:szCs w:val="24"/>
        </w:rPr>
      </w:pPr>
      <w:r w:rsidRPr="0028230C">
        <w:rPr>
          <w:rFonts w:cstheme="minorHAnsi"/>
          <w:i/>
          <w:sz w:val="24"/>
          <w:szCs w:val="24"/>
        </w:rPr>
        <w:t>İlgi (b) yazıda belirtilen hususlar çerçevesinde bahse konu alanda imar planı çalışması yapılmasında Genel Müdürlüğümüzce sakınca bulunmadığı düşünülmektedir.” denildiği,</w:t>
      </w:r>
    </w:p>
    <w:p w:rsidR="005F5B73" w:rsidRPr="0028230C" w:rsidRDefault="005F5B73" w:rsidP="005F5B73">
      <w:pPr>
        <w:pStyle w:val="ListParagraph"/>
        <w:widowControl w:val="0"/>
        <w:numPr>
          <w:ilvl w:val="0"/>
          <w:numId w:val="4"/>
        </w:numPr>
        <w:autoSpaceDE w:val="0"/>
        <w:autoSpaceDN w:val="0"/>
        <w:adjustRightInd w:val="0"/>
        <w:spacing w:after="0" w:line="288" w:lineRule="auto"/>
        <w:jc w:val="both"/>
        <w:rPr>
          <w:rFonts w:cstheme="minorHAnsi"/>
          <w:i/>
          <w:sz w:val="24"/>
          <w:szCs w:val="24"/>
        </w:rPr>
      </w:pPr>
      <w:r w:rsidRPr="0028230C">
        <w:rPr>
          <w:rFonts w:cstheme="minorHAnsi"/>
          <w:sz w:val="24"/>
          <w:szCs w:val="24"/>
        </w:rPr>
        <w:t xml:space="preserve">Başkent Elektrik Dağıtım </w:t>
      </w:r>
      <w:proofErr w:type="spellStart"/>
      <w:r w:rsidRPr="0028230C">
        <w:rPr>
          <w:rFonts w:cstheme="minorHAnsi"/>
          <w:sz w:val="24"/>
          <w:szCs w:val="24"/>
        </w:rPr>
        <w:t>A.Ş’nin</w:t>
      </w:r>
      <w:proofErr w:type="spellEnd"/>
      <w:r w:rsidRPr="0028230C">
        <w:rPr>
          <w:rFonts w:cstheme="minorHAnsi"/>
          <w:sz w:val="24"/>
          <w:szCs w:val="24"/>
        </w:rPr>
        <w:t xml:space="preserve"> 01.10.2024 tarih 625660 sayılı görüşünde;</w:t>
      </w:r>
    </w:p>
    <w:p w:rsidR="005F5B73" w:rsidRPr="0028230C" w:rsidRDefault="005F5B73" w:rsidP="005F5B73">
      <w:pPr>
        <w:spacing w:line="288" w:lineRule="auto"/>
        <w:jc w:val="both"/>
        <w:rPr>
          <w:rFonts w:cstheme="minorHAnsi"/>
          <w:sz w:val="24"/>
          <w:szCs w:val="24"/>
        </w:rPr>
      </w:pPr>
      <w:r w:rsidRPr="0028230C">
        <w:rPr>
          <w:rFonts w:cstheme="minorHAnsi"/>
          <w:i/>
          <w:sz w:val="24"/>
          <w:szCs w:val="24"/>
        </w:rPr>
        <w:t xml:space="preserve">“İlave olarak, ilgi (b) yazımızda belirtilen ve imar planı çalışması yapılacak sahadan geçen 2 adet enerji nakil hattının yer altına alınan kısmının da ölçümü Şirketimizce yapılmış olup, yer altı kablo genişliğine göre ekteki sayısal proje hazırlanmıştır. İlgi (b) yazımızda belirtilen hususlar kapsamında, imar çalışması yapılacak sahada kalan elektrik dağıtım tesislerinin korunması suretiyle planlama çalışmasının yapılması gerekmektedir.” </w:t>
      </w:r>
      <w:r w:rsidRPr="0028230C">
        <w:rPr>
          <w:rFonts w:cstheme="minorHAnsi"/>
          <w:sz w:val="24"/>
          <w:szCs w:val="24"/>
        </w:rPr>
        <w:t>denildiği,</w:t>
      </w:r>
    </w:p>
    <w:p w:rsidR="005F5B73" w:rsidRPr="0028230C" w:rsidRDefault="005F5B73" w:rsidP="005F5B73">
      <w:pPr>
        <w:pStyle w:val="ListParagraph"/>
        <w:widowControl w:val="0"/>
        <w:numPr>
          <w:ilvl w:val="0"/>
          <w:numId w:val="4"/>
        </w:numPr>
        <w:autoSpaceDE w:val="0"/>
        <w:autoSpaceDN w:val="0"/>
        <w:adjustRightInd w:val="0"/>
        <w:spacing w:after="0" w:line="288" w:lineRule="auto"/>
        <w:jc w:val="both"/>
        <w:rPr>
          <w:rFonts w:cstheme="minorHAnsi"/>
          <w:sz w:val="24"/>
          <w:szCs w:val="24"/>
        </w:rPr>
      </w:pPr>
      <w:r w:rsidRPr="0028230C">
        <w:rPr>
          <w:rFonts w:cstheme="minorHAnsi"/>
          <w:sz w:val="24"/>
          <w:szCs w:val="24"/>
        </w:rPr>
        <w:t>Karayolları Genel Müdürlüğü, 4. Bölge Müdürlüğü’nün 22.10.2024 tarih 1653436 sayılı görüşünde;</w:t>
      </w:r>
      <w:r>
        <w:rPr>
          <w:rFonts w:cstheme="minorHAnsi"/>
          <w:sz w:val="24"/>
          <w:szCs w:val="24"/>
        </w:rPr>
        <w:t xml:space="preserve"> </w:t>
      </w:r>
      <w:r w:rsidRPr="0028230C">
        <w:rPr>
          <w:rFonts w:cstheme="minorHAnsi"/>
          <w:i/>
          <w:sz w:val="24"/>
          <w:szCs w:val="24"/>
        </w:rPr>
        <w:t xml:space="preserve">Planlama yapılırken; </w:t>
      </w:r>
    </w:p>
    <w:p w:rsidR="005F5B73" w:rsidRPr="0028230C" w:rsidRDefault="005F5B73" w:rsidP="005F5B73">
      <w:pPr>
        <w:pStyle w:val="Default"/>
        <w:spacing w:line="288" w:lineRule="auto"/>
        <w:jc w:val="both"/>
        <w:rPr>
          <w:rFonts w:asciiTheme="minorHAnsi" w:hAnsiTheme="minorHAnsi" w:cstheme="minorHAnsi"/>
          <w:i/>
        </w:rPr>
      </w:pPr>
      <w:r w:rsidRPr="0028230C">
        <w:rPr>
          <w:rFonts w:asciiTheme="minorHAnsi" w:hAnsiTheme="minorHAnsi" w:cstheme="minorHAnsi"/>
          <w:i/>
        </w:rPr>
        <w:t xml:space="preserve">-Kamulaştırma sınırlarımıza ve yol projemize uyulması, kamulaştırma sınırının Mekânsal Planlar Yapım Yönetmeliğine göre planda ve lejant bölümünde gösterilmesi, </w:t>
      </w:r>
    </w:p>
    <w:p w:rsidR="005F5B73" w:rsidRPr="0028230C" w:rsidRDefault="005F5B73" w:rsidP="005F5B73">
      <w:pPr>
        <w:pStyle w:val="Default"/>
        <w:spacing w:line="288" w:lineRule="auto"/>
        <w:jc w:val="both"/>
        <w:rPr>
          <w:rFonts w:asciiTheme="minorHAnsi" w:hAnsiTheme="minorHAnsi" w:cstheme="minorHAnsi"/>
          <w:i/>
        </w:rPr>
      </w:pPr>
      <w:r w:rsidRPr="0028230C">
        <w:rPr>
          <w:rFonts w:asciiTheme="minorHAnsi" w:hAnsiTheme="minorHAnsi" w:cstheme="minorHAnsi"/>
          <w:i/>
        </w:rPr>
        <w:t xml:space="preserve">-Onaylı yol projesinde bulunan tır parkı proje elemanlarına uyulması, </w:t>
      </w:r>
    </w:p>
    <w:p w:rsidR="005F5B73" w:rsidRDefault="005F5B73" w:rsidP="005F5B73">
      <w:pPr>
        <w:pStyle w:val="Default"/>
        <w:spacing w:line="288" w:lineRule="auto"/>
        <w:jc w:val="both"/>
        <w:rPr>
          <w:rFonts w:asciiTheme="minorHAnsi" w:hAnsiTheme="minorHAnsi" w:cstheme="minorHAnsi"/>
        </w:rPr>
      </w:pPr>
      <w:r w:rsidRPr="0028230C">
        <w:rPr>
          <w:rFonts w:asciiTheme="minorHAnsi" w:hAnsiTheme="minorHAnsi" w:cstheme="minorHAnsi"/>
          <w:i/>
        </w:rPr>
        <w:t xml:space="preserve">-"Karayolları Kenarında Yapılacak ve Açılacak Tesisler Hakkındaki Yönetmelik" hükümlerine uyulması ve plan notlarında ve plan açıklama raporunda bu hususlara yer verilmesi ve yapı yaklaşma mesafelerinin plana işlenmesi gerekmektedir.” </w:t>
      </w:r>
      <w:r w:rsidRPr="0028230C">
        <w:rPr>
          <w:rFonts w:asciiTheme="minorHAnsi" w:hAnsiTheme="minorHAnsi" w:cstheme="minorHAnsi"/>
        </w:rPr>
        <w:t>denildiği</w:t>
      </w:r>
      <w:r>
        <w:rPr>
          <w:rFonts w:asciiTheme="minorHAnsi" w:hAnsiTheme="minorHAnsi" w:cstheme="minorHAnsi"/>
        </w:rPr>
        <w:t xml:space="preserve"> hususları tespit edilmiştir.</w:t>
      </w:r>
    </w:p>
    <w:p w:rsidR="005F5B73" w:rsidRPr="002362F8" w:rsidRDefault="005F5B73" w:rsidP="005F5B73">
      <w:pPr>
        <w:pStyle w:val="Default"/>
        <w:numPr>
          <w:ilvl w:val="0"/>
          <w:numId w:val="4"/>
        </w:numPr>
        <w:spacing w:after="120" w:line="288" w:lineRule="auto"/>
        <w:jc w:val="both"/>
        <w:rPr>
          <w:rFonts w:cstheme="minorHAnsi"/>
          <w:sz w:val="26"/>
          <w:szCs w:val="26"/>
        </w:rPr>
      </w:pPr>
      <w:proofErr w:type="gramStart"/>
      <w:r w:rsidRPr="000B05F1">
        <w:rPr>
          <w:rFonts w:asciiTheme="minorHAnsi" w:hAnsiTheme="minorHAnsi" w:cstheme="minorHAnsi"/>
        </w:rPr>
        <w:t xml:space="preserve">Ayrıca bahse konu </w:t>
      </w:r>
      <w:proofErr w:type="spellStart"/>
      <w:r w:rsidRPr="000B05F1">
        <w:rPr>
          <w:rFonts w:asciiTheme="minorHAnsi" w:hAnsiTheme="minorHAnsi" w:cstheme="minorHAnsi"/>
        </w:rPr>
        <w:t>Ahiboz</w:t>
      </w:r>
      <w:proofErr w:type="spellEnd"/>
      <w:r w:rsidRPr="000B05F1">
        <w:rPr>
          <w:rFonts w:asciiTheme="minorHAnsi" w:hAnsiTheme="minorHAnsi" w:cstheme="minorHAnsi"/>
        </w:rPr>
        <w:t xml:space="preserve"> Mahallesi 120034 ada 1 ve 2 parsel, 114965 ada 1 parsel, 114964 ada 1, 2 ve 3 parseller ve park alanlarına yönelik Ankara Büyükşehir Belediyesine sunulan 1/5000 ölçekli Nazım İmar Planı değişikliği teklifi, Ankara Büyükşehir Belediye Meclisi’nin 14.01.2025 gün ve 54 sayılı kararı onaylanmış olup, askı sürecinde herhangi bir itiraz gelmemesi sonucunda kesinleşmiştir.</w:t>
      </w:r>
      <w:proofErr w:type="gramEnd"/>
    </w:p>
    <w:p w:rsidR="005F5B73" w:rsidRDefault="005F5B73" w:rsidP="005F5B73">
      <w:pPr>
        <w:shd w:val="clear" w:color="auto" w:fill="FFFFFF"/>
        <w:tabs>
          <w:tab w:val="left" w:pos="1005"/>
        </w:tabs>
        <w:spacing w:after="120" w:line="240" w:lineRule="auto"/>
        <w:jc w:val="both"/>
        <w:rPr>
          <w:rFonts w:cstheme="minorHAnsi"/>
          <w:color w:val="000000"/>
          <w:sz w:val="24"/>
          <w:szCs w:val="24"/>
        </w:rPr>
      </w:pPr>
    </w:p>
    <w:p w:rsidR="005F5B73" w:rsidRDefault="005F5B73" w:rsidP="005F5B73">
      <w:pPr>
        <w:shd w:val="clear" w:color="auto" w:fill="FFFFFF"/>
        <w:tabs>
          <w:tab w:val="left" w:pos="1005"/>
        </w:tabs>
        <w:spacing w:after="120" w:line="240" w:lineRule="auto"/>
        <w:jc w:val="both"/>
        <w:rPr>
          <w:rFonts w:cstheme="minorHAnsi"/>
          <w:color w:val="000000"/>
          <w:sz w:val="24"/>
          <w:szCs w:val="24"/>
        </w:rPr>
      </w:pPr>
    </w:p>
    <w:p w:rsidR="005F5B73" w:rsidRPr="00AF1205" w:rsidRDefault="005F5B73" w:rsidP="005F5B73">
      <w:pPr>
        <w:shd w:val="clear" w:color="auto" w:fill="FFFFFF"/>
        <w:tabs>
          <w:tab w:val="left" w:pos="1005"/>
        </w:tabs>
        <w:spacing w:after="120" w:line="240" w:lineRule="auto"/>
        <w:jc w:val="both"/>
        <w:rPr>
          <w:rFonts w:cstheme="minorHAnsi"/>
          <w:sz w:val="26"/>
          <w:szCs w:val="26"/>
        </w:rPr>
      </w:pPr>
      <w:r>
        <w:rPr>
          <w:rFonts w:cstheme="minorHAnsi"/>
          <w:color w:val="000000"/>
          <w:sz w:val="24"/>
          <w:szCs w:val="24"/>
        </w:rPr>
        <w:tab/>
      </w:r>
      <w:r w:rsidRPr="000B05F1">
        <w:rPr>
          <w:rFonts w:cstheme="minorHAnsi"/>
          <w:color w:val="000000"/>
          <w:sz w:val="24"/>
          <w:szCs w:val="24"/>
        </w:rPr>
        <w:t>Bu doğrultuda "</w:t>
      </w:r>
      <w:proofErr w:type="spellStart"/>
      <w:r w:rsidRPr="000B05F1">
        <w:rPr>
          <w:rFonts w:cstheme="minorHAnsi"/>
          <w:color w:val="000000"/>
          <w:sz w:val="24"/>
          <w:szCs w:val="24"/>
        </w:rPr>
        <w:t>Ahiboz</w:t>
      </w:r>
      <w:proofErr w:type="spellEnd"/>
      <w:r w:rsidRPr="000B05F1">
        <w:rPr>
          <w:rFonts w:cstheme="minorHAnsi"/>
          <w:color w:val="000000"/>
          <w:sz w:val="24"/>
          <w:szCs w:val="24"/>
        </w:rPr>
        <w:t xml:space="preserve"> Mahallesi </w:t>
      </w:r>
      <w:r w:rsidRPr="000B05F1">
        <w:rPr>
          <w:rFonts w:cstheme="minorHAnsi"/>
          <w:sz w:val="24"/>
          <w:szCs w:val="24"/>
        </w:rPr>
        <w:t>120034 ada 1-2 no.lu, 114965 ada 1 no.lu, 114964 ada 1-2-3 no.lu parsellere Sanayi Alanı olarak planlanmasına yönelik hazırlanan 1/1000 ölçekli Uygulama İmar Plan Değişikliği</w:t>
      </w:r>
      <w:r w:rsidRPr="000B05F1">
        <w:rPr>
          <w:rFonts w:cstheme="minorHAnsi"/>
          <w:color w:val="000000"/>
          <w:sz w:val="24"/>
          <w:szCs w:val="24"/>
        </w:rPr>
        <w:t xml:space="preserve"> önerisi Komisyonumuzca uygun görülmüştür.</w:t>
      </w:r>
    </w:p>
    <w:p w:rsidR="00922070" w:rsidRPr="00B03595" w:rsidRDefault="00922070" w:rsidP="00B03595">
      <w:pPr>
        <w:spacing w:after="0" w:line="240" w:lineRule="auto"/>
        <w:ind w:firstLine="709"/>
        <w:jc w:val="both"/>
        <w:rPr>
          <w:rFonts w:ascii="Times New Roman" w:hAnsi="Times New Roman" w:cs="Times New Roman"/>
          <w:sz w:val="24"/>
          <w:szCs w:val="24"/>
        </w:rPr>
      </w:pPr>
    </w:p>
    <w:p w:rsidR="00922070" w:rsidRPr="00B03595" w:rsidRDefault="00922070" w:rsidP="00B03595">
      <w:pPr>
        <w:spacing w:after="0" w:line="240" w:lineRule="auto"/>
        <w:ind w:firstLine="709"/>
        <w:jc w:val="both"/>
        <w:rPr>
          <w:rFonts w:ascii="Times New Roman" w:hAnsi="Times New Roman" w:cs="Times New Roman"/>
          <w:sz w:val="24"/>
          <w:szCs w:val="24"/>
        </w:rPr>
      </w:pPr>
      <w:r w:rsidRPr="00B03595">
        <w:rPr>
          <w:rFonts w:ascii="Times New Roman" w:hAnsi="Times New Roman" w:cs="Times New Roman"/>
          <w:sz w:val="24"/>
          <w:szCs w:val="24"/>
        </w:rPr>
        <w:t>İşbu rapor, Belediye Meclisinin 2025 yılı Mayıs ayı toplantısında görüş</w:t>
      </w:r>
      <w:r w:rsidR="005F5B73">
        <w:rPr>
          <w:rFonts w:ascii="Times New Roman" w:hAnsi="Times New Roman" w:cs="Times New Roman"/>
          <w:sz w:val="24"/>
          <w:szCs w:val="24"/>
        </w:rPr>
        <w:t>ülerek karara bağlanmak üzere 07.05</w:t>
      </w:r>
      <w:r w:rsidRPr="00B03595">
        <w:rPr>
          <w:rFonts w:ascii="Times New Roman" w:hAnsi="Times New Roman" w:cs="Times New Roman"/>
          <w:sz w:val="24"/>
          <w:szCs w:val="24"/>
        </w:rPr>
        <w:t xml:space="preserve">.2025 tarihinde tarafımızdan tanzim edilerek imzalanmıştır. </w:t>
      </w:r>
    </w:p>
    <w:p w:rsidR="00922070" w:rsidRPr="00B03595" w:rsidRDefault="00922070" w:rsidP="00B03595">
      <w:pPr>
        <w:spacing w:after="0" w:line="240" w:lineRule="auto"/>
        <w:ind w:firstLine="709"/>
        <w:jc w:val="both"/>
        <w:rPr>
          <w:rFonts w:ascii="Times New Roman" w:hAnsi="Times New Roman" w:cs="Times New Roman"/>
          <w:sz w:val="24"/>
          <w:szCs w:val="24"/>
        </w:rPr>
      </w:pPr>
    </w:p>
    <w:p w:rsidR="003A550E" w:rsidRPr="00B03595" w:rsidRDefault="00922070" w:rsidP="00B03595">
      <w:pPr>
        <w:spacing w:after="0" w:line="240" w:lineRule="auto"/>
        <w:ind w:firstLine="709"/>
        <w:jc w:val="both"/>
        <w:rPr>
          <w:rFonts w:ascii="Times New Roman" w:hAnsi="Times New Roman" w:cs="Times New Roman"/>
          <w:sz w:val="24"/>
          <w:szCs w:val="24"/>
        </w:rPr>
      </w:pPr>
      <w:r w:rsidRPr="00B03595">
        <w:rPr>
          <w:rFonts w:ascii="Times New Roman" w:hAnsi="Times New Roman" w:cs="Times New Roman"/>
          <w:sz w:val="24"/>
          <w:szCs w:val="24"/>
        </w:rPr>
        <w:t xml:space="preserve">Raporumuzu Meclisimizin bilgi ve onayına arz ederiz. </w:t>
      </w:r>
    </w:p>
    <w:p w:rsidR="003A550E" w:rsidRDefault="003A550E" w:rsidP="003A550E">
      <w:pPr>
        <w:spacing w:after="0" w:line="240" w:lineRule="auto"/>
        <w:jc w:val="both"/>
        <w:rPr>
          <w:rFonts w:ascii="Times New Roman" w:hAnsi="Times New Roman" w:cs="Times New Roman"/>
          <w:sz w:val="24"/>
          <w:szCs w:val="24"/>
        </w:rPr>
      </w:pPr>
    </w:p>
    <w:p w:rsidR="003A550E" w:rsidRDefault="003A550E" w:rsidP="003A55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Bülent YILMAZ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Melikcan</w:t>
      </w:r>
      <w:proofErr w:type="spellEnd"/>
      <w:r>
        <w:rPr>
          <w:rFonts w:ascii="Times New Roman" w:hAnsi="Times New Roman" w:cs="Times New Roman"/>
          <w:sz w:val="24"/>
          <w:szCs w:val="24"/>
        </w:rPr>
        <w:t xml:space="preserve"> ÇAVDAR</w:t>
      </w:r>
    </w:p>
    <w:p w:rsidR="003A550E" w:rsidRDefault="003A550E" w:rsidP="003A55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Başkan Vekili</w:t>
      </w:r>
    </w:p>
    <w:p w:rsidR="003A550E" w:rsidRDefault="003A550E" w:rsidP="003A550E">
      <w:pPr>
        <w:spacing w:after="0" w:line="240" w:lineRule="auto"/>
        <w:jc w:val="both"/>
        <w:rPr>
          <w:rFonts w:ascii="Times New Roman" w:hAnsi="Times New Roman" w:cs="Times New Roman"/>
          <w:sz w:val="24"/>
          <w:szCs w:val="24"/>
        </w:rPr>
      </w:pPr>
    </w:p>
    <w:p w:rsidR="003A550E" w:rsidRDefault="003A550E" w:rsidP="003A5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A550E" w:rsidRDefault="003A550E" w:rsidP="003A5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Mehmet YILMAZ</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Muhsin CEBEOĞLU</w:t>
      </w:r>
      <w:r>
        <w:rPr>
          <w:rFonts w:ascii="Times New Roman" w:hAnsi="Times New Roman" w:cs="Times New Roman"/>
          <w:sz w:val="24"/>
          <w:szCs w:val="24"/>
        </w:rPr>
        <w:tab/>
      </w:r>
      <w:r>
        <w:rPr>
          <w:rFonts w:ascii="Times New Roman" w:hAnsi="Times New Roman" w:cs="Times New Roman"/>
          <w:sz w:val="24"/>
          <w:szCs w:val="24"/>
        </w:rPr>
        <w:tab/>
        <w:t>Mehmet YILDIZ</w:t>
      </w:r>
    </w:p>
    <w:p w:rsidR="003A550E" w:rsidRDefault="003A550E" w:rsidP="003A5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3A5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133"/>
    <w:multiLevelType w:val="hybridMultilevel"/>
    <w:tmpl w:val="0A00F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AFB3E60"/>
    <w:multiLevelType w:val="hybridMultilevel"/>
    <w:tmpl w:val="641ACA20"/>
    <w:lvl w:ilvl="0" w:tplc="6BE6EFEA">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D601618"/>
    <w:multiLevelType w:val="hybridMultilevel"/>
    <w:tmpl w:val="C7F0B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1D95C07"/>
    <w:multiLevelType w:val="hybridMultilevel"/>
    <w:tmpl w:val="4FEEE8FA"/>
    <w:lvl w:ilvl="0" w:tplc="BB18329E">
      <w:start w:val="9"/>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70"/>
    <w:rsid w:val="003A550E"/>
    <w:rsid w:val="005F5B73"/>
    <w:rsid w:val="008612BB"/>
    <w:rsid w:val="00922070"/>
    <w:rsid w:val="00AE1BC2"/>
    <w:rsid w:val="00B03595"/>
    <w:rsid w:val="00BC77FF"/>
    <w:rsid w:val="00BD711C"/>
    <w:rsid w:val="00F30315"/>
    <w:rsid w:val="00F35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2EFD0-6427-44F5-9532-3B3D424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70"/>
    <w:pPr>
      <w:spacing w:after="160" w:line="254" w:lineRule="auto"/>
      <w:ind w:left="720"/>
      <w:contextualSpacing/>
    </w:pPr>
  </w:style>
  <w:style w:type="character" w:customStyle="1" w:styleId="fontstyle01">
    <w:name w:val="fontstyle01"/>
    <w:basedOn w:val="DefaultParagraphFont"/>
    <w:rsid w:val="00922070"/>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B035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qFormat/>
    <w:rsid w:val="005F5B73"/>
    <w:pPr>
      <w:autoSpaceDE w:val="0"/>
      <w:autoSpaceDN w:val="0"/>
      <w:adjustRightInd w:val="0"/>
      <w:spacing w:after="0" w:line="240" w:lineRule="auto"/>
    </w:pPr>
    <w:rPr>
      <w:rFonts w:ascii="Calibri" w:eastAsia="Times New Roman"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91986">
      <w:bodyDiv w:val="1"/>
      <w:marLeft w:val="0"/>
      <w:marRight w:val="0"/>
      <w:marTop w:val="0"/>
      <w:marBottom w:val="0"/>
      <w:divBdr>
        <w:top w:val="none" w:sz="0" w:space="0" w:color="auto"/>
        <w:left w:val="none" w:sz="0" w:space="0" w:color="auto"/>
        <w:bottom w:val="none" w:sz="0" w:space="0" w:color="auto"/>
        <w:right w:val="none" w:sz="0" w:space="0" w:color="auto"/>
      </w:divBdr>
    </w:div>
    <w:div w:id="1263414475">
      <w:bodyDiv w:val="1"/>
      <w:marLeft w:val="0"/>
      <w:marRight w:val="0"/>
      <w:marTop w:val="0"/>
      <w:marBottom w:val="0"/>
      <w:divBdr>
        <w:top w:val="none" w:sz="0" w:space="0" w:color="auto"/>
        <w:left w:val="none" w:sz="0" w:space="0" w:color="auto"/>
        <w:bottom w:val="none" w:sz="0" w:space="0" w:color="auto"/>
        <w:right w:val="none" w:sz="0" w:space="0" w:color="auto"/>
      </w:divBdr>
    </w:div>
    <w:div w:id="14123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9</cp:revision>
  <dcterms:created xsi:type="dcterms:W3CDTF">2025-04-14T12:04:00Z</dcterms:created>
  <dcterms:modified xsi:type="dcterms:W3CDTF">2025-05-08T06:23:00Z</dcterms:modified>
</cp:coreProperties>
</file>