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:18</w:t>
      </w:r>
      <w:proofErr w:type="gramEnd"/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:19.10</w:t>
      </w: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.2022 </w:t>
      </w:r>
    </w:p>
    <w:p w:rsidR="009814D1" w:rsidRPr="00B93547" w:rsidRDefault="009814D1" w:rsidP="009814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9814D1" w:rsidRPr="00B93547" w:rsidRDefault="009814D1" w:rsidP="00981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Gaziosmanpaşa Mahallesi Plevne Caddesi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Duruaylar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marketin kesiştiği kavşakta görüş noktasının yetersiz olduğu için sık sık hasarlı trafik kazaları yaşanmaktadır. Belirtilen güzergâhtan güvenli trafik akışının sağlanabilmesi için yeni bir düzenlemeye ihtiyaç duyulmasını </w:t>
      </w:r>
      <w:r w:rsidRPr="00B93547">
        <w:rPr>
          <w:rFonts w:ascii="Times New Roman" w:hAnsi="Times New Roman" w:cs="Times New Roman"/>
          <w:sz w:val="24"/>
          <w:szCs w:val="24"/>
        </w:rPr>
        <w:t>içeren konu</w:t>
      </w:r>
      <w:r w:rsidRPr="00B935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05.10.2022 tarih ve 451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D53724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13-19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9814D1" w:rsidRPr="00B93547" w:rsidRDefault="009814D1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Default="009814D1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1862DD" w:rsidRDefault="001862DD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62DD" w:rsidRDefault="001862DD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</w:t>
      </w:r>
      <w:r w:rsidR="00997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kavşakla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ilgili Karayolları Ankara 4ncü Bölge Müdürlüğü</w:t>
      </w:r>
      <w:r w:rsidR="00483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Yol Yapım Baş Mühendisliğine</w:t>
      </w:r>
      <w:r w:rsidR="00D53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konuyla ilgili talebin </w:t>
      </w:r>
      <w:r w:rsidR="00D53724">
        <w:rPr>
          <w:rFonts w:ascii="Times New Roman" w:hAnsi="Times New Roman" w:cs="Times New Roman"/>
          <w:color w:val="000000" w:themeColor="text1"/>
          <w:sz w:val="24"/>
          <w:szCs w:val="24"/>
        </w:rPr>
        <w:t>5 defa iletildiği</w:t>
      </w:r>
      <w:bookmarkStart w:id="0" w:name="_GoBack"/>
      <w:bookmarkEnd w:id="0"/>
      <w:r w:rsidR="005B7D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cevaben bu yolda kasis yapılmasının aykırı bir durum olduğunu</w:t>
      </w:r>
      <w:r w:rsidR="00C53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belirttikleri </w:t>
      </w:r>
      <w:r w:rsidR="00483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bilgisi alınmıştır. </w:t>
      </w:r>
    </w:p>
    <w:p w:rsidR="00206A37" w:rsidRDefault="00206A37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Gölbaşı Belediyesi Fen İşleri Müdürlüğü olarak konuyla ilgili girişimlerin devam edileceği ve bu kavşakta olası trafik kazalarının önüne geçilmesi için üzerine düşen görevin yerine getirileceği bilgisi alınmıştır.</w:t>
      </w:r>
    </w:p>
    <w:p w:rsidR="009814D1" w:rsidRDefault="009814D1" w:rsidP="009814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Kasım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9814D1" w:rsidRPr="00B93547" w:rsidRDefault="009814D1" w:rsidP="009814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814D1" w:rsidRPr="00B93547" w:rsidRDefault="009814D1" w:rsidP="009814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814D1" w:rsidRPr="00B93547" w:rsidRDefault="009814D1" w:rsidP="0098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KARAASLAN          </w:t>
      </w:r>
      <w:r w:rsidRPr="00B93547">
        <w:rPr>
          <w:rFonts w:ascii="Times New Roman" w:hAnsi="Times New Roman" w:cs="Times New Roman"/>
          <w:sz w:val="24"/>
          <w:szCs w:val="24"/>
        </w:rPr>
        <w:t xml:space="preserve"> Özgür</w:t>
      </w:r>
      <w:proofErr w:type="gramEnd"/>
      <w:r w:rsidRPr="00B93547">
        <w:rPr>
          <w:rFonts w:ascii="Times New Roman" w:hAnsi="Times New Roman" w:cs="Times New Roman"/>
          <w:sz w:val="24"/>
          <w:szCs w:val="24"/>
        </w:rPr>
        <w:t xml:space="preserve"> ÖKMEN                      Hacı Mehmet KARAGÖZ</w:t>
      </w:r>
    </w:p>
    <w:p w:rsidR="009814D1" w:rsidRPr="00B93547" w:rsidRDefault="009814D1" w:rsidP="009814D1">
      <w:pPr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935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814D1" w:rsidRDefault="009814D1" w:rsidP="009814D1"/>
    <w:p w:rsidR="006348F2" w:rsidRDefault="00D53724"/>
    <w:sectPr w:rsidR="006348F2" w:rsidSect="0057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1"/>
    <w:rsid w:val="000E2393"/>
    <w:rsid w:val="001862DD"/>
    <w:rsid w:val="00206A37"/>
    <w:rsid w:val="0048311C"/>
    <w:rsid w:val="005B7D78"/>
    <w:rsid w:val="00700195"/>
    <w:rsid w:val="009814D1"/>
    <w:rsid w:val="00997E80"/>
    <w:rsid w:val="00B04CB6"/>
    <w:rsid w:val="00C530DC"/>
    <w:rsid w:val="00D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5FACE-034E-4EF5-B056-63AD5AA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2022-10-14T06:50:00Z</dcterms:created>
  <dcterms:modified xsi:type="dcterms:W3CDTF">2022-10-27T10:35:00Z</dcterms:modified>
</cp:coreProperties>
</file>