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5C" w:rsidRPr="00AF29C1" w:rsidRDefault="00DE2D5C" w:rsidP="00DE2D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E2D5C" w:rsidRPr="00AF29C1" w:rsidRDefault="00DE2D5C" w:rsidP="00DE2D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E2D5C" w:rsidRPr="00AF29C1" w:rsidRDefault="00DE2D5C" w:rsidP="00DE2D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DE2D5C" w:rsidRPr="00AF29C1" w:rsidRDefault="00DE2D5C" w:rsidP="00DE2D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DE2D5C" w:rsidRPr="00AF29C1" w:rsidRDefault="00DE2D5C" w:rsidP="00DE2D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DE2D5C" w:rsidRPr="00AF29C1" w:rsidRDefault="00DE2D5C" w:rsidP="00DE2D5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 6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10.06.2022</w:t>
      </w:r>
    </w:p>
    <w:p w:rsidR="00DE2D5C" w:rsidRPr="00AF29C1" w:rsidRDefault="00DE2D5C" w:rsidP="00DE2D5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E2D5C" w:rsidRDefault="00DE2D5C" w:rsidP="00DE2D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E2D5C" w:rsidRPr="00DE2D5C" w:rsidRDefault="00DE2D5C" w:rsidP="00DE2D5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2D5C" w:rsidRPr="00DE2D5C" w:rsidRDefault="00DE2D5C" w:rsidP="00E65D7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E2D5C">
        <w:rPr>
          <w:rFonts w:ascii="Times New Roman" w:hAnsi="Times New Roman" w:cs="Times New Roman"/>
          <w:sz w:val="24"/>
          <w:szCs w:val="24"/>
        </w:rPr>
        <w:t>01.01.2022 – 31.05.2022 tarihleri arasında alınan emlak vergisi miktarının ne kadar olduğunun meclisimizin bilgisine sunulmasını 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04.06.2022 tarih ve 264</w:t>
      </w:r>
      <w:r w:rsidRPr="00DE2D5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enmek üzere komisyonumuza</w:t>
      </w:r>
      <w:r w:rsidRPr="00DE2D5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6-1</w:t>
      </w:r>
      <w:r w:rsidRPr="00DE2D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0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Haziran 2022 tarihleri arasında 5</w:t>
      </w:r>
      <w:r w:rsidRPr="00DE2D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Pr="00DE2D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E2D5C" w:rsidRPr="00DC50EF" w:rsidRDefault="00DE2D5C" w:rsidP="00E65D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2D5C" w:rsidRDefault="00E65D79" w:rsidP="00E65D7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E2D5C">
        <w:rPr>
          <w:rFonts w:ascii="Times New Roman" w:hAnsi="Times New Roman" w:cs="Times New Roman"/>
          <w:sz w:val="24"/>
          <w:szCs w:val="24"/>
        </w:rPr>
        <w:t>01.01.2022 – 31.05.2022 tarihleri arasında alınan emlak vergisi miktarının ne kadar olduğunun meclisimizin bilgisine sunulmasını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 olarak; Mali Hizmetler Müdürlüğü Emlak Şefliğinden alınan bilgiye göre anılan tarihler arasında 44.181.120,98 (</w:t>
      </w:r>
      <w:proofErr w:type="spellStart"/>
      <w:r>
        <w:rPr>
          <w:rFonts w:ascii="Times New Roman" w:hAnsi="Times New Roman" w:cs="Times New Roman"/>
          <w:sz w:val="24"/>
          <w:szCs w:val="24"/>
        </w:rPr>
        <w:t>Kırkdörtmilyonyüzseksenbirbinyüzyirmi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doksanSekiz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kuruş) Türk Lirası toplanıldığı bilgisi alınmıştır.</w:t>
      </w:r>
    </w:p>
    <w:p w:rsidR="00DE2D5C" w:rsidRDefault="00DE2D5C" w:rsidP="00E65D7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2D5C" w:rsidRDefault="00DE2D5C" w:rsidP="00E65D79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Temmuz ayı toplantısında görüşülerek karara bağlanmak üzere 10.06.2022 tarihinde tarafımızdan tanzim ve imza edilmiştir. </w:t>
      </w:r>
    </w:p>
    <w:p w:rsidR="00DE2D5C" w:rsidRDefault="00DE2D5C" w:rsidP="00E65D79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E2D5C" w:rsidRDefault="00DE2D5C" w:rsidP="00E65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DE2D5C" w:rsidRDefault="00DE2D5C" w:rsidP="00DE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65D79" w:rsidRDefault="00E65D79" w:rsidP="00DE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65D79" w:rsidRDefault="00E65D79" w:rsidP="00DE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65D79" w:rsidRDefault="00E65D79" w:rsidP="00DE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E2D5C" w:rsidRDefault="00DE2D5C" w:rsidP="00DE2D5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D5C" w:rsidRDefault="00DE2D5C" w:rsidP="00DE2D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DE2D5C" w:rsidRDefault="00DE2D5C" w:rsidP="00DE2D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E65D79" w:rsidRDefault="00E65D79" w:rsidP="00DE2D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65D79" w:rsidRDefault="00E65D79" w:rsidP="00DE2D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DE2D5C" w:rsidRDefault="00DE2D5C" w:rsidP="00DE2D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E2D5C" w:rsidRDefault="00DE2D5C" w:rsidP="00DE2D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DE2D5C" w:rsidRDefault="00DE2D5C" w:rsidP="00DE2D5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6348F2" w:rsidRDefault="00DE2D5C" w:rsidP="00DE2D5C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5C"/>
    <w:rsid w:val="000E2393"/>
    <w:rsid w:val="00B04CB6"/>
    <w:rsid w:val="00DE2D5C"/>
    <w:rsid w:val="00E6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82B8C-E717-4CBB-884F-E00A9F23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5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2022-06-07T11:25:00Z</dcterms:created>
  <dcterms:modified xsi:type="dcterms:W3CDTF">2022-06-15T07:09:00Z</dcterms:modified>
</cp:coreProperties>
</file>