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6                                                                                                       TARİH: 16.07.2021</w:t>
      </w:r>
    </w:p>
    <w:p w:rsidR="00150E4E" w:rsidRDefault="00150E4E" w:rsidP="00150E4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50E4E" w:rsidRDefault="00150E4E" w:rsidP="00150E4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50E4E" w:rsidRDefault="00150E4E" w:rsidP="00150E4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150E4E" w:rsidRDefault="00150E4E" w:rsidP="00150E4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50E4E" w:rsidRPr="00150E4E" w:rsidRDefault="00150E4E" w:rsidP="00150E4E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lang w:eastAsia="tr-TR"/>
        </w:rPr>
        <w:tab/>
      </w:r>
      <w:r w:rsidRPr="00150E4E">
        <w:rPr>
          <w:rFonts w:ascii="Times New Roman" w:hAnsi="Times New Roman" w:cs="Times New Roman"/>
          <w:sz w:val="24"/>
          <w:szCs w:val="24"/>
        </w:rPr>
        <w:t xml:space="preserve">Haziran 2021 yılı ruhsat harçlarından elde edilen gelirin ne kadar olduğu konusunda araştırma yapılmasını teklif eden Selçuk </w:t>
      </w:r>
      <w:proofErr w:type="spellStart"/>
      <w:r w:rsidRPr="00150E4E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150E4E">
        <w:rPr>
          <w:rFonts w:ascii="Times New Roman" w:hAnsi="Times New Roman" w:cs="Times New Roman"/>
          <w:sz w:val="24"/>
          <w:szCs w:val="24"/>
        </w:rPr>
        <w:t xml:space="preserve"> ve arkadaşlarına ait önerge,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07.07.2021 tarih ve 373</w:t>
      </w:r>
      <w:r w:rsidRPr="00150E4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150E4E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150E4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</w:t>
      </w:r>
      <w:r w:rsidRPr="00150E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</w:t>
      </w:r>
      <w:r w:rsidR="00880A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tarihleri arasında 4</w:t>
      </w:r>
      <w:r w:rsidRPr="00150E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880A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bookmarkStart w:id="0" w:name="_GoBack"/>
      <w:bookmarkEnd w:id="0"/>
      <w:r w:rsidRPr="00150E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50E4E" w:rsidRPr="00150E4E" w:rsidRDefault="00150E4E" w:rsidP="00150E4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50E4E" w:rsidRDefault="00150E4E" w:rsidP="00150E4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3E479B" w:rsidRDefault="003E479B" w:rsidP="00150E4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E479B" w:rsidRDefault="003E479B" w:rsidP="00150E4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50E4E">
        <w:rPr>
          <w:rFonts w:ascii="Times New Roman" w:hAnsi="Times New Roman" w:cs="Times New Roman"/>
          <w:sz w:val="24"/>
          <w:szCs w:val="24"/>
        </w:rPr>
        <w:t>Haziran 2021 yılı ruhsat harçlarından elde edilen gelirin ne kadar olduğu konusunda araştırma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Mali Hizmetler Müdürlüğümüzden alınan bilgiye göre Haziran ayına ait bina inşaat harçları toplamı 378.872,01 TL bildirilmiştir.</w:t>
      </w:r>
    </w:p>
    <w:p w:rsidR="00150E4E" w:rsidRDefault="00150E4E" w:rsidP="00150E4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50E4E" w:rsidRDefault="00150E4E" w:rsidP="00150E4E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Ağustos ayı toplantısında görüşülerek karara bağlanmak üzere 16.07.2021 tarihinde tarafımızdan tanzim ve imza edilmiştir. </w:t>
      </w:r>
    </w:p>
    <w:p w:rsidR="00150E4E" w:rsidRDefault="00150E4E" w:rsidP="00150E4E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150E4E" w:rsidRDefault="00150E4E" w:rsidP="00150E4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150E4E" w:rsidRDefault="00150E4E" w:rsidP="00150E4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150E4E" w:rsidRDefault="00150E4E" w:rsidP="00150E4E"/>
    <w:p w:rsidR="00150E4E" w:rsidRDefault="00150E4E" w:rsidP="00150E4E"/>
    <w:p w:rsidR="00150E4E" w:rsidRDefault="00150E4E" w:rsidP="00150E4E"/>
    <w:p w:rsidR="006348F2" w:rsidRDefault="00880AB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4E"/>
    <w:rsid w:val="000E2393"/>
    <w:rsid w:val="00150E4E"/>
    <w:rsid w:val="003E479B"/>
    <w:rsid w:val="00880AB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4B1C0-4800-4262-AA41-2862722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4E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2021-07-13T10:34:00Z</dcterms:created>
  <dcterms:modified xsi:type="dcterms:W3CDTF">2021-07-30T05:37:00Z</dcterms:modified>
</cp:coreProperties>
</file>