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59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C3D0F" w:rsidRDefault="002C3D0F" w:rsidP="002C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0F" w:rsidRPr="00DC65B8" w:rsidRDefault="002C3D0F" w:rsidP="002C3D0F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0F">
        <w:rPr>
          <w:rFonts w:ascii="Times New Roman" w:hAnsi="Times New Roman" w:cs="Times New Roman"/>
          <w:sz w:val="24"/>
          <w:szCs w:val="24"/>
        </w:rPr>
        <w:t xml:space="preserve">İlçemizde faaliyet gösteren Ankara Gölbaşı Eğitimci Aşçılar Derneğine yer tahsisi yapılması ve bu derneğin ilçemizdeki öğrenciler ve hemşerilerimize verecekleri imkanlar ve eğitimler hususunda yardımcı olunmasını teklif eden  meclis üyesi Osman </w:t>
      </w:r>
      <w:proofErr w:type="spellStart"/>
      <w:r w:rsidRPr="002C3D0F">
        <w:rPr>
          <w:rFonts w:ascii="Times New Roman" w:hAnsi="Times New Roman" w:cs="Times New Roman"/>
          <w:sz w:val="24"/>
          <w:szCs w:val="24"/>
        </w:rPr>
        <w:t>Karaaslan’a</w:t>
      </w:r>
      <w:proofErr w:type="spellEnd"/>
      <w:r w:rsidRPr="002C3D0F">
        <w:rPr>
          <w:rFonts w:ascii="Times New Roman" w:hAnsi="Times New Roman" w:cs="Times New Roman"/>
          <w:sz w:val="24"/>
          <w:szCs w:val="24"/>
        </w:rPr>
        <w:t xml:space="preserve"> ait önerge.</w:t>
      </w:r>
      <w:r>
        <w:t xml:space="preserve"> </w:t>
      </w:r>
      <w:r w:rsidRPr="00DC65B8">
        <w:rPr>
          <w:rFonts w:ascii="Times New Roman" w:hAnsi="Times New Roman" w:cs="Times New Roman"/>
          <w:sz w:val="24"/>
          <w:szCs w:val="24"/>
        </w:rPr>
        <w:t xml:space="preserve">Belediye Meclisinin </w:t>
      </w:r>
      <w:r>
        <w:rPr>
          <w:rFonts w:ascii="Times New Roman" w:hAnsi="Times New Roman" w:cs="Times New Roman"/>
          <w:sz w:val="24"/>
          <w:szCs w:val="24"/>
        </w:rPr>
        <w:t>06.02.2020 tarih ve 89</w:t>
      </w:r>
      <w:r w:rsidRPr="00DC65B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DC65B8">
        <w:rPr>
          <w:rFonts w:ascii="Times New Roman" w:hAnsi="Times New Roman" w:cs="Times New Roman"/>
          <w:color w:val="000000" w:themeColor="text1"/>
          <w:sz w:val="24"/>
          <w:szCs w:val="24"/>
        </w:rPr>
        <w:t>Komisyonumuz  10-14 Şubat 2020 tarihleri  arasında 5 (Beş) gün bir araya gelerek  konu üzerindeki çalışmalarını  tamamlamıştır.</w:t>
      </w:r>
    </w:p>
    <w:p w:rsidR="002C3D0F" w:rsidRDefault="002C3D0F" w:rsidP="002C3D0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2C3D0F" w:rsidRDefault="002C3D0F" w:rsidP="002C3D0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2C3D0F" w:rsidRDefault="002C3D0F" w:rsidP="002C3D0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A62051" w:rsidRDefault="00A62051" w:rsidP="002C3D0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2C3D0F">
        <w:t>İlçemizde faaliyet gösteren Ankara Gölbaşı Eğitimci Aşçılar Derneğine yer tahsisi</w:t>
      </w:r>
      <w:r>
        <w:t xml:space="preserve"> hususunda</w:t>
      </w:r>
      <w:r w:rsidRPr="002C3D0F">
        <w:t xml:space="preserve"> </w:t>
      </w:r>
      <w:r>
        <w:t>Destek Hizmetleri Müdürlüğümüzün, Belediyemiz mevcut hizmet binalarını araştırarak uygun bir yerin değ</w:t>
      </w:r>
      <w:r w:rsidR="00BD26F5">
        <w:t>erlendirip adı geçen</w:t>
      </w:r>
      <w:r w:rsidR="001849D7">
        <w:t xml:space="preserve"> derneğe tahsis edilmesi</w:t>
      </w:r>
      <w:r>
        <w:t xml:space="preserve"> komisyonumuzca uygun görülmüştür.</w:t>
      </w:r>
    </w:p>
    <w:p w:rsidR="002C3D0F" w:rsidRDefault="002C3D0F" w:rsidP="002C3D0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2C3D0F" w:rsidRDefault="002C3D0F" w:rsidP="002C3D0F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14.02.2020 tarihinde tarafımızdan tanzim ve imza  edilmiştir.</w:t>
      </w:r>
    </w:p>
    <w:p w:rsidR="002C3D0F" w:rsidRDefault="002C3D0F" w:rsidP="002C3D0F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2C3D0F" w:rsidRDefault="002C3D0F" w:rsidP="002C3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2C3D0F" w:rsidRDefault="002C3D0F" w:rsidP="002C3D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2C3D0F" w:rsidRDefault="002C3D0F" w:rsidP="002C3D0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2C3D0F" w:rsidRDefault="002C3D0F" w:rsidP="002C3D0F"/>
    <w:p w:rsidR="00B5115E" w:rsidRDefault="00B5115E"/>
    <w:sectPr w:rsidR="00B5115E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B9E40ACE"/>
    <w:lvl w:ilvl="0" w:tplc="FB743510">
      <w:start w:val="40"/>
      <w:numFmt w:val="decimal"/>
      <w:lvlText w:val="%1-"/>
      <w:lvlJc w:val="left"/>
      <w:pPr>
        <w:ind w:left="92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2C3D0F"/>
    <w:rsid w:val="001849D7"/>
    <w:rsid w:val="002C3D0F"/>
    <w:rsid w:val="003B140C"/>
    <w:rsid w:val="00A62051"/>
    <w:rsid w:val="00B5115E"/>
    <w:rsid w:val="00BD26F5"/>
    <w:rsid w:val="00C84827"/>
    <w:rsid w:val="00DE40AE"/>
    <w:rsid w:val="00E4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2020-02-12T06:53:00Z</dcterms:created>
  <dcterms:modified xsi:type="dcterms:W3CDTF">2020-02-25T05:48:00Z</dcterms:modified>
</cp:coreProperties>
</file>